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1E469C" w:rsidP="00FE531C">
      <w:pPr>
        <w:pStyle w:val="BodyText"/>
        <w:jc w:val="center"/>
        <w:rPr>
          <w:rFonts w:asciiTheme="majorHAnsi" w:hAnsiTheme="majorHAnsi"/>
          <w:b/>
          <w:sz w:val="24"/>
          <w:szCs w:val="24"/>
        </w:rPr>
      </w:pPr>
      <w:r w:rsidRPr="001E469C">
        <w:rPr>
          <w:rFonts w:asciiTheme="majorHAnsi" w:hAnsiTheme="majorHAnsi"/>
          <w:b/>
          <w:sz w:val="24"/>
          <w:szCs w:val="24"/>
          <w:u w:val="thick"/>
        </w:rPr>
        <w:t>SELECTION AND RATE CONTRACTING OF VENDORS FOR PAKISTAN BAIT-AL-MAL SPECIALIZED ITEMS FOR FINANCIAL YEAR 2024-25</w:t>
      </w: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headerReference w:type="even" r:id="rId9"/>
          <w:headerReference w:type="default" r:id="rId10"/>
          <w:headerReference w:type="first" r:id="rId11"/>
          <w:type w:val="continuous"/>
          <w:pgSz w:w="11900" w:h="16850"/>
          <w:pgMar w:top="1800" w:right="460" w:bottom="280" w:left="920" w:header="72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D41499" w:rsidP="00886489">
      <w:pPr>
        <w:pStyle w:val="BodyText"/>
        <w:spacing w:before="157"/>
        <w:jc w:val="both"/>
        <w:rPr>
          <w:rFonts w:asciiTheme="majorHAnsi" w:hAnsiTheme="majorHAnsi"/>
          <w:b/>
          <w:sz w:val="24"/>
          <w:szCs w:val="24"/>
        </w:rPr>
      </w:pPr>
    </w:p>
    <w:p w:rsidR="00D41499" w:rsidRPr="00B34222" w:rsidRDefault="000D2786" w:rsidP="00886489">
      <w:pPr>
        <w:spacing w:line="249" w:lineRule="auto"/>
        <w:ind w:left="520" w:right="975"/>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2"/>
          <w:headerReference w:type="default" r:id="rId13"/>
          <w:footerReference w:type="default" r:id="rId14"/>
          <w:headerReference w:type="first" r:id="rId15"/>
          <w:pgSz w:w="11900" w:h="16850"/>
          <w:pgMar w:top="900" w:right="460" w:bottom="1960" w:left="920" w:header="0" w:footer="1689" w:gutter="0"/>
          <w:pgNumType w:start="1"/>
          <w:cols w:space="720"/>
        </w:sectPr>
      </w:pPr>
    </w:p>
    <w:p w:rsidR="00D41499" w:rsidRDefault="000D2786" w:rsidP="00007D5B">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t>Instructionsto</w:t>
      </w:r>
      <w:r w:rsidRPr="00B34222">
        <w:rPr>
          <w:spacing w:val="-2"/>
        </w:rPr>
        <w:t>Bidders</w:t>
      </w:r>
    </w:p>
    <w:p w:rsidR="00D41499" w:rsidRPr="00B34222" w:rsidRDefault="000D2786" w:rsidP="004717A3">
      <w:pPr>
        <w:pStyle w:val="Heading2"/>
      </w:pPr>
      <w:r w:rsidRPr="00B34222">
        <w:lastRenderedPageBreak/>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6990"/>
        <w:gridCol w:w="78"/>
        <w:gridCol w:w="14"/>
      </w:tblGrid>
      <w:tr w:rsidR="00D41499" w:rsidRPr="00B34222" w:rsidTr="00533648">
        <w:trPr>
          <w:gridAfter w:val="2"/>
          <w:wAfter w:w="92"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2"/>
          <w:wAfter w:w="92"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2"/>
          <w:wAfter w:w="92"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2"/>
          <w:wAfter w:w="92"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2"/>
          <w:wAfter w:w="92"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2"/>
          <w:wAfter w:w="92"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533648">
        <w:trPr>
          <w:gridAfter w:val="2"/>
          <w:wAfter w:w="92" w:type="dxa"/>
          <w:trHeight w:val="8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2"/>
          <w:wAfter w:w="92"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2"/>
          <w:wAfter w:w="92"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2"/>
          <w:wAfter w:w="92"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2"/>
          <w:wAfter w:w="92"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2"/>
          <w:wAfter w:w="92" w:type="dxa"/>
          <w:trHeight w:val="489"/>
        </w:trPr>
        <w:tc>
          <w:tcPr>
            <w:tcW w:w="9593" w:type="dxa"/>
            <w:gridSpan w:val="3"/>
          </w:tcPr>
          <w:p w:rsidR="00D41499" w:rsidRPr="008E7C39" w:rsidRDefault="000D2786" w:rsidP="008E7C39">
            <w:pPr>
              <w:pStyle w:val="Heading1"/>
            </w:pPr>
            <w:r w:rsidRPr="008E7C39">
              <w:t>B. The Bidding Documents</w:t>
            </w:r>
          </w:p>
        </w:tc>
      </w:tr>
      <w:tr w:rsidR="00D41499" w:rsidRPr="00B34222" w:rsidTr="00533648">
        <w:trPr>
          <w:gridAfter w:val="2"/>
          <w:wAfter w:w="92"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2"/>
          <w:wAfter w:w="92"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2"/>
          <w:wAfter w:w="92" w:type="dxa"/>
          <w:trHeight w:val="351"/>
        </w:trPr>
        <w:tc>
          <w:tcPr>
            <w:tcW w:w="2063" w:type="dxa"/>
          </w:tcPr>
          <w:p w:rsidR="00D41499" w:rsidRPr="00B34222" w:rsidRDefault="000D2786" w:rsidP="00533648">
            <w:pPr>
              <w:pStyle w:val="Heading1"/>
            </w:pPr>
            <w:r w:rsidRPr="00B34222">
              <w:t xml:space="preserve">6. Clarification of </w:t>
            </w:r>
            <w:r w:rsidRPr="00B34222">
              <w:lastRenderedPageBreak/>
              <w:t xml:space="preserve">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lastRenderedPageBreak/>
              <w:t>6.1</w:t>
            </w:r>
          </w:p>
        </w:tc>
        <w:tc>
          <w:tcPr>
            <w:tcW w:w="6990" w:type="dxa"/>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AninterestedBidderrequiringanyclarificationofthebiddingdocume</w:t>
            </w:r>
            <w:r w:rsidRPr="00B34222">
              <w:rPr>
                <w:rFonts w:asciiTheme="majorHAnsi" w:hAnsiTheme="majorHAnsi"/>
                <w:sz w:val="24"/>
                <w:szCs w:val="24"/>
              </w:rPr>
              <w:lastRenderedPageBreak/>
              <w:t xml:space="preserv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lastRenderedPageBreak/>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2"/>
          <w:wAfter w:w="92"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2"/>
          <w:wAfter w:w="92" w:type="dxa"/>
          <w:trHeight w:val="429"/>
        </w:trPr>
        <w:tc>
          <w:tcPr>
            <w:tcW w:w="9593" w:type="dxa"/>
            <w:gridSpan w:val="3"/>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2"/>
          <w:wAfter w:w="92"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2"/>
          <w:wAfter w:w="92"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2"/>
          <w:wAfter w:w="92"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TheBiddershallcompletetheBidFormandtheappropriatePriceSchedule furnished in the bidding documents, indicating the goods to be supplied, a brief descriptionofthegoods,andtheircountryoforigin,quantity,andprices.</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2"/>
          <w:wAfter w:w="92"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2"/>
          <w:wAfter w:w="92"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2"/>
          <w:wAfter w:w="92"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2"/>
          <w:wAfter w:w="92"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2"/>
          <w:wAfter w:w="92"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2"/>
          <w:wAfter w:w="92"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awardedthecontract)representedbyan Agentinthatcountry equipped,andabletocarryouttheSupplier’s maintenance, repair, and spare parts-stocking obligations prescribed in the </w:t>
            </w:r>
            <w:r w:rsidRPr="00B34222">
              <w:rPr>
                <w:rFonts w:asciiTheme="majorHAnsi" w:hAnsiTheme="majorHAnsi"/>
                <w:sz w:val="24"/>
                <w:szCs w:val="24"/>
              </w:rPr>
              <w:lastRenderedPageBreak/>
              <w:t>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2"/>
          <w:wAfter w:w="92"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2"/>
          <w:wAfter w:w="92"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2"/>
          <w:wAfter w:w="92"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2"/>
          <w:wAfter w:w="92"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2"/>
          <w:wAfter w:w="92" w:type="dxa"/>
          <w:trHeight w:val="501"/>
        </w:trPr>
        <w:tc>
          <w:tcPr>
            <w:tcW w:w="2063" w:type="dxa"/>
          </w:tcPr>
          <w:p w:rsidR="00D41499" w:rsidRPr="00B34222" w:rsidRDefault="000D2786" w:rsidP="00533648">
            <w:pPr>
              <w:pStyle w:val="Heading1"/>
            </w:pPr>
            <w:r w:rsidRPr="00B34222">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w:t>
            </w:r>
            <w:r w:rsidRPr="00B34222">
              <w:rPr>
                <w:rFonts w:asciiTheme="majorHAnsi" w:hAnsiTheme="majorHAnsi"/>
                <w:sz w:val="24"/>
                <w:szCs w:val="24"/>
              </w:rPr>
              <w:lastRenderedPageBreak/>
              <w:t>curity in the amount specified in the Bid Data Sheet.</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2"/>
          <w:wAfter w:w="92"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2"/>
          <w:wAfter w:w="92"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2"/>
          <w:wAfter w:w="92"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2"/>
          <w:wAfter w:w="92"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2"/>
          <w:wAfter w:w="92"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2"/>
          <w:wAfter w:w="92"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2"/>
          <w:wAfter w:w="92" w:type="dxa"/>
          <w:trHeight w:val="921"/>
        </w:trPr>
        <w:tc>
          <w:tcPr>
            <w:tcW w:w="2063" w:type="dxa"/>
          </w:tcPr>
          <w:p w:rsidR="00D41499" w:rsidRPr="00B34222" w:rsidRDefault="000D2786" w:rsidP="00533648">
            <w:pPr>
              <w:pStyle w:val="Heading1"/>
            </w:pPr>
            <w:r w:rsidRPr="00B34222">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The Bidder shall prepare an original and the number of copies of the bid indicated intheBidDataSheet,clearlymarkingeach“ORIGINALBID”and“COPYOFBID,” </w:t>
            </w:r>
            <w:r w:rsidRPr="00B34222">
              <w:rPr>
                <w:rFonts w:asciiTheme="majorHAnsi" w:hAnsiTheme="majorHAnsi"/>
                <w:sz w:val="24"/>
                <w:szCs w:val="24"/>
              </w:rPr>
              <w:lastRenderedPageBreak/>
              <w:t>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2"/>
          <w:wAfter w:w="92"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2"/>
          <w:wAfter w:w="92"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2"/>
          <w:wAfter w:w="92" w:type="dxa"/>
          <w:trHeight w:val="729"/>
        </w:trPr>
        <w:tc>
          <w:tcPr>
            <w:tcW w:w="9593" w:type="dxa"/>
            <w:gridSpan w:val="3"/>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2"/>
          <w:wAfter w:w="92"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2"/>
          <w:wAfter w:w="92"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2"/>
          <w:wAfter w:w="92"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2"/>
          <w:wAfter w:w="92"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2"/>
          <w:wAfter w:w="92" w:type="dxa"/>
          <w:trHeight w:val="921"/>
        </w:trPr>
        <w:tc>
          <w:tcPr>
            <w:tcW w:w="2063" w:type="dxa"/>
          </w:tcPr>
          <w:p w:rsidR="00D41499" w:rsidRPr="00B34222" w:rsidRDefault="000D2786" w:rsidP="00533648">
            <w:pPr>
              <w:pStyle w:val="Heading1"/>
            </w:pPr>
            <w:r w:rsidRPr="00B34222">
              <w:lastRenderedPageBreak/>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2"/>
          <w:wAfter w:w="92"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2"/>
          <w:wAfter w:w="92"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1"/>
          <w:wAfter w:w="14" w:type="dxa"/>
          <w:trHeight w:val="393"/>
        </w:trPr>
        <w:tc>
          <w:tcPr>
            <w:tcW w:w="9671" w:type="dxa"/>
            <w:gridSpan w:val="4"/>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1"/>
          <w:wAfter w:w="14"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2"/>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1"/>
          <w:wAfter w:w="14"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2"/>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1"/>
          <w:wAfter w:w="14"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2"/>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1"/>
          <w:wAfter w:w="14"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1"/>
          <w:wAfter w:w="14"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2"/>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1"/>
          <w:wAfter w:w="14" w:type="dxa"/>
          <w:trHeight w:val="978"/>
        </w:trPr>
        <w:tc>
          <w:tcPr>
            <w:tcW w:w="2063" w:type="dxa"/>
          </w:tcPr>
          <w:p w:rsidR="00D41499" w:rsidRPr="00B34222" w:rsidRDefault="000D2786" w:rsidP="00533648">
            <w:pPr>
              <w:pStyle w:val="Heading1"/>
            </w:pPr>
            <w:r w:rsidRPr="00B34222">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2"/>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1"/>
          <w:wAfter w:w="14"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2"/>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1"/>
          <w:wAfter w:w="14"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1"/>
          <w:wAfter w:w="14"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2"/>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1"/>
          <w:wAfter w:w="14"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2"/>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1"/>
          <w:wAfter w:w="14"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2"/>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1"/>
          <w:wAfter w:w="14"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2"/>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1"/>
          <w:wAfter w:w="14"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3"/>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533648">
        <w:trPr>
          <w:trHeight w:val="1059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3"/>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lastRenderedPageBreak/>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lastRenderedPageBreak/>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40" w:left="920" w:header="0" w:footer="1689" w:gutter="0"/>
          <w:cols w:space="720"/>
        </w:sect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58"/>
        <w:gridCol w:w="581"/>
        <w:gridCol w:w="5545"/>
        <w:gridCol w:w="1177"/>
      </w:tblGrid>
      <w:tr w:rsidR="00D41499" w:rsidRPr="00B34222" w:rsidTr="00F922CB">
        <w:trPr>
          <w:trHeight w:val="2691"/>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 xml:space="preserve">Goodsofferedshallhaveaminimumproductivityspecified under the relevant provision in the Technical Specifications to be considered responsive. </w:t>
            </w:r>
            <w:r w:rsidRPr="00B34222">
              <w:rPr>
                <w:rFonts w:asciiTheme="majorHAnsi" w:hAnsiTheme="majorHAnsi"/>
                <w:sz w:val="24"/>
                <w:szCs w:val="24"/>
              </w:rPr>
              <w:lastRenderedPageBreak/>
              <w:t>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E374D1">
        <w:trPr>
          <w:trHeight w:val="530"/>
        </w:trPr>
        <w:tc>
          <w:tcPr>
            <w:tcW w:w="2458" w:type="dxa"/>
          </w:tcPr>
          <w:p w:rsidR="00D41499" w:rsidRPr="00B34222" w:rsidRDefault="000D2786" w:rsidP="00F922CB">
            <w:pPr>
              <w:pStyle w:val="Heading1"/>
            </w:pPr>
            <w:r w:rsidRPr="00B34222">
              <w:lastRenderedPageBreak/>
              <w:t>Alternative</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E374D1">
        <w:trPr>
          <w:trHeight w:val="96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E374D1">
        <w:trPr>
          <w:trHeight w:val="216"/>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530"/>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52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pacing w:val="-2"/>
                <w:sz w:val="24"/>
                <w:szCs w:val="24"/>
              </w:rPr>
              <w:t>Total</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pacing w:val="-5"/>
                <w:sz w:val="24"/>
                <w:szCs w:val="24"/>
              </w:rPr>
              <w:t>100</w:t>
            </w:r>
          </w:p>
        </w:tc>
      </w:tr>
      <w:tr w:rsidR="00D41499" w:rsidRPr="00B34222" w:rsidTr="00E374D1">
        <w:trPr>
          <w:trHeight w:val="530"/>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E374D1">
        <w:trPr>
          <w:trHeight w:val="966"/>
        </w:trPr>
        <w:tc>
          <w:tcPr>
            <w:tcW w:w="2458" w:type="dxa"/>
          </w:tcPr>
          <w:p w:rsidR="00D41499" w:rsidRPr="00B34222" w:rsidRDefault="000D2786" w:rsidP="00F922CB">
            <w:pPr>
              <w:pStyle w:val="Heading1"/>
            </w:pPr>
            <w:r w:rsidRPr="00B34222">
              <w:t>26. Contacting the Procuring</w:t>
            </w:r>
            <w:r w:rsidRPr="00B34222">
              <w:rPr>
                <w:spacing w:val="-2"/>
              </w:rPr>
              <w:t>Agency</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6722" w:type="dxa"/>
            <w:gridSpan w:val="2"/>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E374D1">
        <w:trPr>
          <w:trHeight w:val="726"/>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4"/>
          </w:tcPr>
          <w:p w:rsidR="00D41499" w:rsidRPr="00B34222" w:rsidRDefault="000D2786" w:rsidP="00F922CB">
            <w:pPr>
              <w:pStyle w:val="Heading1"/>
            </w:pPr>
            <w:r w:rsidRPr="00B34222">
              <w:t>F.Awardof</w:t>
            </w:r>
            <w:r w:rsidRPr="00B34222">
              <w:rPr>
                <w:spacing w:val="-2"/>
              </w:rPr>
              <w:t>Contract</w:t>
            </w:r>
          </w:p>
        </w:tc>
      </w:tr>
      <w:tr w:rsidR="00D41499" w:rsidRPr="00B34222" w:rsidTr="00E374D1">
        <w:trPr>
          <w:trHeight w:val="966"/>
        </w:trPr>
        <w:tc>
          <w:tcPr>
            <w:tcW w:w="2458" w:type="dxa"/>
          </w:tcPr>
          <w:p w:rsidR="00D41499" w:rsidRPr="00B34222" w:rsidRDefault="000D2786" w:rsidP="00F922CB">
            <w:pPr>
              <w:pStyle w:val="Heading1"/>
            </w:pPr>
            <w:r w:rsidRPr="00B34222">
              <w:t>27.Post-qualification</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6722" w:type="dxa"/>
            <w:gridSpan w:val="2"/>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E374D1">
        <w:trPr>
          <w:trHeight w:val="1209"/>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6722" w:type="dxa"/>
            <w:gridSpan w:val="2"/>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E374D1">
        <w:trPr>
          <w:trHeight w:val="1212"/>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6722" w:type="dxa"/>
            <w:gridSpan w:val="2"/>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E374D1">
        <w:trPr>
          <w:trHeight w:val="1209"/>
        </w:trPr>
        <w:tc>
          <w:tcPr>
            <w:tcW w:w="2458" w:type="dxa"/>
          </w:tcPr>
          <w:p w:rsidR="00D41499" w:rsidRPr="00B34222" w:rsidRDefault="000D2786" w:rsidP="00F922CB">
            <w:pPr>
              <w:pStyle w:val="Heading1"/>
            </w:pPr>
            <w:r w:rsidRPr="00B34222">
              <w:t>28.Award</w:t>
            </w:r>
            <w:r w:rsidRPr="00B34222">
              <w:rPr>
                <w:spacing w:val="-2"/>
              </w:rPr>
              <w:t>Criteria</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6722" w:type="dxa"/>
            <w:gridSpan w:val="2"/>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E374D1">
        <w:trPr>
          <w:trHeight w:val="969"/>
        </w:trPr>
        <w:tc>
          <w:tcPr>
            <w:tcW w:w="2458" w:type="dxa"/>
          </w:tcPr>
          <w:p w:rsidR="00D41499" w:rsidRPr="00B34222" w:rsidRDefault="000D2786" w:rsidP="00F922CB">
            <w:pPr>
              <w:pStyle w:val="Heading1"/>
            </w:pPr>
            <w:r w:rsidRPr="00B34222">
              <w:t>29. Procuring agency’s Right to Vary Quantities at Time of Award</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6722" w:type="dxa"/>
            <w:gridSpan w:val="2"/>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p>
        </w:tc>
      </w:tr>
      <w:tr w:rsidR="00D41499" w:rsidRPr="00B34222">
        <w:trPr>
          <w:trHeight w:val="1209"/>
        </w:trPr>
        <w:tc>
          <w:tcPr>
            <w:tcW w:w="2458" w:type="dxa"/>
          </w:tcPr>
          <w:p w:rsidR="00D41499" w:rsidRPr="00B34222" w:rsidRDefault="00CC4920" w:rsidP="00F922CB">
            <w:pPr>
              <w:pStyle w:val="Heading1"/>
            </w:pPr>
            <w:r w:rsidRPr="00B34222">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6722" w:type="dxa"/>
            <w:gridSpan w:val="2"/>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trPr>
          <w:trHeight w:val="726"/>
        </w:trPr>
        <w:tc>
          <w:tcPr>
            <w:tcW w:w="2458" w:type="dxa"/>
          </w:tcPr>
          <w:p w:rsidR="00D41499" w:rsidRPr="00B34222" w:rsidRDefault="000D2786" w:rsidP="00F922CB">
            <w:pPr>
              <w:pStyle w:val="Heading1"/>
            </w:pPr>
            <w:r w:rsidRPr="00B34222">
              <w:t>31.Notificationof</w:t>
            </w:r>
            <w:r w:rsidRPr="00B34222">
              <w:rPr>
                <w:spacing w:val="-4"/>
              </w:rPr>
              <w:t>Award</w:t>
            </w:r>
          </w:p>
        </w:tc>
        <w:tc>
          <w:tcPr>
            <w:tcW w:w="581"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6722" w:type="dxa"/>
            <w:gridSpan w:val="2"/>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trPr>
          <w:trHeight w:val="419"/>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CC4920">
        <w:trPr>
          <w:trHeight w:val="726"/>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6722" w:type="dxa"/>
            <w:gridSpan w:val="2"/>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CC4920">
        <w:trPr>
          <w:trHeight w:val="969"/>
        </w:trPr>
        <w:tc>
          <w:tcPr>
            <w:tcW w:w="2458" w:type="dxa"/>
          </w:tcPr>
          <w:p w:rsidR="00D41499" w:rsidRPr="00B34222" w:rsidRDefault="000D2786" w:rsidP="00F922CB">
            <w:pPr>
              <w:pStyle w:val="Heading1"/>
            </w:pPr>
            <w:r w:rsidRPr="00B34222">
              <w:t>32.Signingof</w:t>
            </w:r>
            <w:r w:rsidRPr="00B34222">
              <w:rPr>
                <w:spacing w:val="-2"/>
              </w:rPr>
              <w:t>Contract</w:t>
            </w:r>
          </w:p>
        </w:tc>
        <w:tc>
          <w:tcPr>
            <w:tcW w:w="581"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6722" w:type="dxa"/>
            <w:gridSpan w:val="2"/>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CC4920">
        <w:trPr>
          <w:trHeight w:val="70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6722" w:type="dxa"/>
            <w:gridSpan w:val="2"/>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trPr>
          <w:trHeight w:val="1209"/>
        </w:trPr>
        <w:tc>
          <w:tcPr>
            <w:tcW w:w="2458" w:type="dxa"/>
          </w:tcPr>
          <w:p w:rsidR="00D41499" w:rsidRPr="00B34222" w:rsidRDefault="000D2786" w:rsidP="00F922CB">
            <w:pPr>
              <w:pStyle w:val="Heading1"/>
            </w:pPr>
            <w:r w:rsidRPr="00B34222">
              <w:t>33Performance</w:t>
            </w:r>
            <w:r w:rsidRPr="00B34222">
              <w:rPr>
                <w:spacing w:val="-2"/>
              </w:rPr>
              <w:t>Security</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6722" w:type="dxa"/>
            <w:gridSpan w:val="2"/>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trPr>
          <w:trHeight w:val="1209"/>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6722" w:type="dxa"/>
            <w:gridSpan w:val="2"/>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922CB">
        <w:trPr>
          <w:trHeight w:val="1161"/>
        </w:trPr>
        <w:tc>
          <w:tcPr>
            <w:tcW w:w="2458" w:type="dxa"/>
          </w:tcPr>
          <w:p w:rsidR="00D41499" w:rsidRPr="00B34222" w:rsidRDefault="000D2786" w:rsidP="00F922CB">
            <w:pPr>
              <w:pStyle w:val="Heading1"/>
            </w:pPr>
            <w:r w:rsidRPr="00B34222">
              <w:t>34. Corrupt or Fraudulent Practices</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6722" w:type="dxa"/>
            <w:gridSpan w:val="2"/>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w:t>
            </w:r>
            <w:r w:rsidRPr="00B34222">
              <w:rPr>
                <w:rFonts w:asciiTheme="majorHAnsi" w:hAnsiTheme="majorHAnsi"/>
                <w:sz w:val="24"/>
                <w:szCs w:val="24"/>
              </w:rPr>
              <w:lastRenderedPageBreak/>
              <w:t>acticesincompetingfor,orinexecuting,aGovernment-financed</w:t>
            </w:r>
            <w:r w:rsidRPr="00B34222">
              <w:rPr>
                <w:rFonts w:asciiTheme="majorHAnsi" w:hAnsiTheme="majorHAnsi"/>
                <w:spacing w:val="-2"/>
                <w:sz w:val="24"/>
                <w:szCs w:val="24"/>
              </w:rPr>
              <w:t>contract.</w:t>
            </w:r>
          </w:p>
        </w:tc>
      </w:tr>
      <w:tr w:rsidR="00D41499" w:rsidRPr="00B34222">
        <w:trPr>
          <w:trHeight w:val="70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6722" w:type="dxa"/>
            <w:gridSpan w:val="2"/>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trPr>
          <w:trHeight w:val="923"/>
        </w:trPr>
        <w:tc>
          <w:tcPr>
            <w:tcW w:w="2458" w:type="dxa"/>
          </w:tcPr>
          <w:p w:rsidR="00D41499" w:rsidRPr="00B34222" w:rsidRDefault="000D2786" w:rsidP="00F922CB">
            <w:pPr>
              <w:pStyle w:val="Heading1"/>
            </w:pPr>
            <w:r w:rsidRPr="00B34222">
              <w:t>35.Integrity</w:t>
            </w:r>
            <w:r w:rsidRPr="00B34222">
              <w:rPr>
                <w:spacing w:val="-4"/>
              </w:rPr>
              <w:t>Pact</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6722" w:type="dxa"/>
            <w:gridSpan w:val="2"/>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007D5B">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For purposes of this Clause, “origin” means the place where theGoods were mined,grown,orproduced,orfromwhichtheServicesaresupplied. Goods are produced when, through manufacturing, processing,orsubstantialand majorassemblyofcomponents,acommerciallyrecognizednewpr</w:t>
            </w:r>
            <w:r w:rsidRPr="00B34222">
              <w:rPr>
                <w:rFonts w:asciiTheme="majorHAnsi" w:hAnsiTheme="majorHAnsi"/>
                <w:sz w:val="24"/>
                <w:szCs w:val="24"/>
              </w:rPr>
              <w:lastRenderedPageBreak/>
              <w:t>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t>7. Performanc</w:t>
            </w:r>
            <w:r w:rsidR="00C2015B" w:rsidRPr="00B34222">
              <w:rPr>
                <w:rFonts w:asciiTheme="majorHAnsi" w:hAnsiTheme="majorHAnsi"/>
                <w:b/>
                <w:sz w:val="24"/>
                <w:szCs w:val="24"/>
              </w:rPr>
              <w:lastRenderedPageBreak/>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lastRenderedPageBreak/>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 xml:space="preserve">ontract </w:t>
            </w:r>
            <w:r w:rsidRPr="00B34222">
              <w:rPr>
                <w:rFonts w:asciiTheme="majorHAnsi" w:hAnsiTheme="majorHAnsi"/>
                <w:sz w:val="24"/>
                <w:szCs w:val="24"/>
              </w:rPr>
              <w:lastRenderedPageBreak/>
              <w:t>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 xml:space="preserve">“fraudulentpractice”meansamisrepresentationoffactsinordertoinfluence a procurement process or the execution of a </w:t>
            </w:r>
            <w:r w:rsidRPr="00B34222">
              <w:rPr>
                <w:rFonts w:asciiTheme="majorHAnsi" w:hAnsiTheme="majorHAnsi"/>
                <w:sz w:val="24"/>
                <w:szCs w:val="24"/>
              </w:rPr>
              <w:lastRenderedPageBreak/>
              <w:t>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TheProcuringagencymayatanytimeterminatetheContractbygiving written notice to the Supplier if the Supplier becomes bankrupt or otherwiseinsolvent. In this event, termination will be without compensation to theSupplier,providedthatsuchterminationwillnotprejudiceoraffectanyright 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1E469C" w:rsidP="006615D8">
      <w:pPr>
        <w:pStyle w:val="BodyText"/>
        <w:jc w:val="center"/>
        <w:rPr>
          <w:rFonts w:asciiTheme="majorHAnsi" w:hAnsiTheme="majorHAnsi"/>
          <w:b/>
          <w:sz w:val="24"/>
          <w:szCs w:val="24"/>
        </w:rPr>
      </w:pPr>
      <w:r w:rsidRPr="001E469C">
        <w:rPr>
          <w:rFonts w:asciiTheme="majorHAnsi" w:hAnsiTheme="majorHAnsi"/>
          <w:b/>
          <w:sz w:val="24"/>
          <w:szCs w:val="24"/>
          <w:u w:val="thick"/>
        </w:rPr>
        <w:t>SELECTION AND RATE CONTRACTING OF VENDORS FOR PAKISTAN BAIT-AL-MAL SPECIALIZED ITEMS FOR FINANCIAL YEAR 2024-25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t>TheformsprovidedinSectionVIshouldbecompletedbytheBidderortheSupplier;thef</w:t>
      </w:r>
      <w:r w:rsidRPr="00B34222">
        <w:rPr>
          <w:rFonts w:asciiTheme="majorHAnsi" w:hAnsiTheme="majorHAnsi"/>
          <w:sz w:val="24"/>
          <w:szCs w:val="24"/>
        </w:rPr>
        <w:lastRenderedPageBreak/>
        <w:t xml:space="preserve">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57" w:after="1"/>
        <w:jc w:val="both"/>
        <w:rPr>
          <w:rFonts w:asciiTheme="majorHAnsi" w:hAnsiTheme="majorHAnsi"/>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6">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7">
        <w:r w:rsidRPr="00B34222">
          <w:rPr>
            <w:rFonts w:asciiTheme="majorHAnsi" w:hAnsiTheme="majorHAnsi"/>
            <w:b/>
            <w:sz w:val="24"/>
            <w:szCs w:val="24"/>
            <w:u w:val="single"/>
          </w:rPr>
          <w:t>www.kppra.gov.pk,</w:t>
        </w:r>
      </w:hyperlink>
      <w:r w:rsidR="00846A34" w:rsidRPr="00B34222">
        <w:rPr>
          <w:rFonts w:asciiTheme="majorHAnsi" w:hAnsiTheme="majorHAnsi"/>
          <w:sz w:val="24"/>
          <w:szCs w:val="24"/>
        </w:rPr>
        <w:t xml:space="preserve"> and </w:t>
      </w:r>
      <w:r w:rsidR="00846A34" w:rsidRPr="00B34222">
        <w:rPr>
          <w:rFonts w:asciiTheme="majorHAnsi" w:hAnsiTheme="majorHAnsi"/>
          <w:b/>
          <w:sz w:val="24"/>
          <w:szCs w:val="24"/>
          <w:u w:val="single"/>
        </w:rPr>
        <w:t>https://ath.gov.pk/</w:t>
      </w:r>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846A34" w:rsidRPr="00B34222">
        <w:rPr>
          <w:rFonts w:asciiTheme="majorHAnsi" w:hAnsiTheme="majorHAnsi"/>
          <w:b/>
          <w:spacing w:val="-14"/>
          <w:sz w:val="24"/>
          <w:szCs w:val="24"/>
        </w:rPr>
        <w:t>(Date 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w:t>
      </w:r>
      <w:r w:rsidR="00D12F10" w:rsidRPr="00B34222">
        <w:rPr>
          <w:rFonts w:asciiTheme="majorHAnsi" w:hAnsiTheme="majorHAnsi"/>
          <w:spacing w:val="-2"/>
          <w:sz w:val="24"/>
          <w:szCs w:val="24"/>
        </w:rPr>
        <w:lastRenderedPageBreak/>
        <w:t>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C3600C"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3A3411" w:rsidRDefault="003A3411">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18"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1E469C" w:rsidP="00886489">
            <w:pPr>
              <w:pStyle w:val="TableParagraph"/>
              <w:ind w:left="109"/>
              <w:jc w:val="both"/>
              <w:rPr>
                <w:rFonts w:asciiTheme="majorHAnsi" w:hAnsiTheme="majorHAnsi"/>
                <w:sz w:val="24"/>
                <w:szCs w:val="24"/>
              </w:rPr>
            </w:pPr>
            <w:r>
              <w:rPr>
                <w:rFonts w:asciiTheme="majorHAnsi" w:hAnsiTheme="majorHAnsi"/>
                <w:sz w:val="24"/>
                <w:szCs w:val="24"/>
              </w:rPr>
              <w:t>PAKISTAN BAIT-AL-MAL SPECIALIZED ITEMS</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1E469C" w:rsidP="00886489">
            <w:pPr>
              <w:pStyle w:val="TableParagraph"/>
              <w:ind w:left="109"/>
              <w:jc w:val="both"/>
              <w:rPr>
                <w:rFonts w:asciiTheme="majorHAnsi" w:hAnsiTheme="majorHAnsi"/>
                <w:sz w:val="24"/>
                <w:szCs w:val="24"/>
              </w:rPr>
            </w:pPr>
            <w:r>
              <w:rPr>
                <w:rFonts w:asciiTheme="majorHAnsi" w:hAnsiTheme="majorHAnsi"/>
                <w:sz w:val="24"/>
                <w:szCs w:val="24"/>
              </w:rPr>
              <w:t>PAKISTAN BAIT-AL-MAL SPECIALIZED ITEMS</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19" w:history="1">
              <w:r w:rsidR="0016590B" w:rsidRPr="0016590B">
                <w:rPr>
                  <w:rStyle w:val="Hyperlink"/>
                  <w:rFonts w:asciiTheme="majorHAnsi" w:hAnsiTheme="majorHAnsi"/>
                  <w:b/>
                  <w:spacing w:val="-2"/>
                  <w:sz w:val="24"/>
                  <w:szCs w:val="24"/>
                  <w:u w:val="none"/>
                </w:rPr>
                <w:t>info@ath.gov.pk</w:t>
              </w:r>
            </w:hyperlink>
            <w:hyperlink r:id="rId20"/>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material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ForExample.Sitagliptin+Metformin,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007D5B">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InformationthatcomplementsprovisionsofPartoneSectionIImustbe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toprovisionsofPartoneSectionII,asnecessitatedbythe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6841"/>
      </w:tblGrid>
      <w:tr w:rsidR="00B95B4F" w:rsidRPr="00B34222">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6841"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6841"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6841"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6841"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6841" w:type="dxa"/>
          </w:tcPr>
          <w:p w:rsidR="00B95B4F" w:rsidRPr="00B34222" w:rsidRDefault="00B95B4F" w:rsidP="00886489">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35)</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 xml:space="preserve">of the </w:t>
      </w:r>
      <w:r w:rsidR="008862B2" w:rsidRPr="00B34222">
        <w:rPr>
          <w:rFonts w:asciiTheme="majorHAnsi" w:hAnsiTheme="majorHAnsi"/>
          <w:sz w:val="24"/>
          <w:szCs w:val="24"/>
        </w:rPr>
        <w:lastRenderedPageBreak/>
        <w:t>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1"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1E469C" w:rsidRPr="004761FF" w:rsidRDefault="000D2786" w:rsidP="001E469C">
      <w:pPr>
        <w:jc w:val="center"/>
        <w:rPr>
          <w:rFonts w:asciiTheme="majorHAnsi" w:hAnsiTheme="majorHAnsi"/>
          <w:b/>
          <w:u w:val="single"/>
        </w:rPr>
      </w:pPr>
      <w:r w:rsidRPr="00B34222">
        <w:rPr>
          <w:rFonts w:asciiTheme="majorHAnsi" w:hAnsiTheme="majorHAnsi"/>
          <w:b/>
          <w:sz w:val="24"/>
          <w:szCs w:val="24"/>
          <w:u w:val="thick"/>
        </w:rPr>
        <w:t>TechnicalEvaluationCriteriafor</w:t>
      </w:r>
      <w:r w:rsidR="001E469C">
        <w:rPr>
          <w:rFonts w:asciiTheme="majorHAnsi" w:hAnsiTheme="majorHAnsi"/>
          <w:b/>
          <w:spacing w:val="-5"/>
          <w:sz w:val="24"/>
          <w:szCs w:val="24"/>
          <w:u w:val="thick"/>
        </w:rPr>
        <w:t xml:space="preserve">EVALUATION OF BIDDERS FOR </w:t>
      </w:r>
      <w:r w:rsidR="001E469C">
        <w:rPr>
          <w:rFonts w:asciiTheme="majorHAnsi" w:hAnsiTheme="majorHAnsi"/>
          <w:b/>
          <w:u w:val="single"/>
        </w:rPr>
        <w:t>PAKISTAN BAIT-AL-MAL SPECIALIZED ITEMS FOR FINANCIAL YEAR 2024-25</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C87ADD" w:rsidRDefault="00C87ADD" w:rsidP="00886489">
      <w:pPr>
        <w:spacing w:line="242" w:lineRule="auto"/>
        <w:ind w:left="520" w:right="811" w:firstLine="163"/>
        <w:jc w:val="both"/>
        <w:rPr>
          <w:rFonts w:asciiTheme="majorHAnsi" w:hAnsiTheme="majorHAnsi"/>
          <w:b/>
          <w:i/>
          <w:sz w:val="24"/>
          <w:szCs w:val="24"/>
        </w:rPr>
      </w:pPr>
      <w:r>
        <w:rPr>
          <w:rFonts w:asciiTheme="majorHAnsi" w:hAnsiTheme="majorHAnsi"/>
          <w:b/>
          <w:i/>
          <w:sz w:val="24"/>
          <w:szCs w:val="24"/>
        </w:rPr>
        <w:t>Minimum qualifying score for Technical evaluation is 70% i-e .49 marks in technical proposal</w:t>
      </w:r>
      <w:r w:rsidR="00237F7D">
        <w:rPr>
          <w:rFonts w:asciiTheme="majorHAnsi" w:hAnsiTheme="majorHAnsi"/>
          <w:b/>
          <w:i/>
          <w:sz w:val="24"/>
          <w:szCs w:val="24"/>
        </w:rPr>
        <w:t>.</w:t>
      </w:r>
      <w:r>
        <w:rPr>
          <w:rFonts w:asciiTheme="majorHAnsi" w:hAnsiTheme="majorHAnsi"/>
          <w:b/>
          <w:i/>
          <w:sz w:val="24"/>
          <w:szCs w:val="24"/>
        </w:rPr>
        <w:t xml:space="preserve"> Total Allocable marks in financial proposal=30</w:t>
      </w:r>
    </w:p>
    <w:p w:rsidR="00C87ADD" w:rsidRDefault="00C87ADD" w:rsidP="00886489">
      <w:pPr>
        <w:spacing w:line="242" w:lineRule="auto"/>
        <w:ind w:left="520" w:right="811" w:firstLine="163"/>
        <w:jc w:val="both"/>
        <w:rPr>
          <w:rFonts w:asciiTheme="majorHAnsi" w:hAnsiTheme="majorHAnsi"/>
          <w:b/>
          <w:i/>
          <w:sz w:val="24"/>
          <w:szCs w:val="24"/>
        </w:rPr>
      </w:pPr>
      <w:r>
        <w:rPr>
          <w:rFonts w:asciiTheme="majorHAnsi" w:hAnsiTheme="majorHAnsi"/>
          <w:b/>
          <w:i/>
          <w:sz w:val="24"/>
          <w:szCs w:val="24"/>
        </w:rPr>
        <w:t xml:space="preserve">Total combined allocable score for </w:t>
      </w:r>
      <w:r w:rsidR="00237F7D">
        <w:rPr>
          <w:rFonts w:asciiTheme="majorHAnsi" w:hAnsiTheme="majorHAnsi"/>
          <w:b/>
          <w:i/>
          <w:sz w:val="24"/>
          <w:szCs w:val="24"/>
        </w:rPr>
        <w:t>individual</w:t>
      </w:r>
      <w:r>
        <w:rPr>
          <w:rFonts w:asciiTheme="majorHAnsi" w:hAnsiTheme="majorHAnsi"/>
          <w:b/>
          <w:i/>
          <w:sz w:val="24"/>
          <w:szCs w:val="24"/>
        </w:rPr>
        <w:t xml:space="preserve"> bids + Marks obtained in Technical Evaluation + Marks obtained in financial Evaluation=100</w:t>
      </w:r>
    </w:p>
    <w:p w:rsidR="00D41499" w:rsidRPr="00B34222" w:rsidRDefault="00C3600C"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C3600C">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7679EA">
      <w:pPr>
        <w:pStyle w:val="ListParagraph"/>
        <w:numPr>
          <w:ilvl w:val="1"/>
          <w:numId w:val="21"/>
        </w:numPr>
        <w:tabs>
          <w:tab w:val="left" w:pos="1447"/>
          <w:tab w:val="left" w:pos="1449"/>
        </w:tabs>
        <w:spacing w:line="276" w:lineRule="auto"/>
        <w:ind w:right="963"/>
        <w:rPr>
          <w:rFonts w:asciiTheme="majorHAnsi" w:hAnsiTheme="majorHAnsi"/>
          <w:sz w:val="24"/>
          <w:szCs w:val="24"/>
        </w:rPr>
      </w:pPr>
      <w:r w:rsidRPr="00B34222">
        <w:rPr>
          <w:rFonts w:asciiTheme="majorHAnsi" w:hAnsiTheme="majorHAnsi"/>
          <w:sz w:val="24"/>
          <w:szCs w:val="24"/>
        </w:rPr>
        <w:t>Thetechnical&amp;financialevaluationsystemfor</w:t>
      </w:r>
      <w:r w:rsidR="007679EA" w:rsidRPr="00B34222">
        <w:rPr>
          <w:rFonts w:asciiTheme="majorHAnsi" w:hAnsiTheme="majorHAnsi"/>
          <w:sz w:val="24"/>
          <w:szCs w:val="24"/>
        </w:rPr>
        <w:t>MTI ATH Abbottabad</w:t>
      </w:r>
      <w:r w:rsidRPr="00B34222">
        <w:rPr>
          <w:rFonts w:asciiTheme="majorHAnsi" w:hAnsiTheme="majorHAnsi"/>
          <w:sz w:val="24"/>
          <w:szCs w:val="24"/>
        </w:rPr>
        <w:t>bidsfortheFY2024-25 comprisesdifferentevaluationproformas(SectionV.TechnicalSpecifications) each having system breaking points and non-compliance of any of these system breaking parameters on part of bidder shall lead to disqualificat</w:t>
      </w:r>
      <w:r w:rsidR="000D4F9B" w:rsidRPr="00B34222">
        <w:rPr>
          <w:rFonts w:asciiTheme="majorHAnsi" w:hAnsiTheme="majorHAnsi"/>
          <w:sz w:val="24"/>
          <w:szCs w:val="24"/>
        </w:rPr>
        <w:t>ion of firm and</w:t>
      </w:r>
      <w:r w:rsidRPr="00B34222">
        <w:rPr>
          <w:rFonts w:asciiTheme="majorHAnsi" w:hAnsiTheme="majorHAnsi"/>
          <w:sz w:val="24"/>
          <w:szCs w:val="24"/>
        </w:rPr>
        <w:t>/or quoted item/s, whatever the case may be.</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314F49" w:rsidRDefault="000D2786" w:rsidP="00007D5B">
      <w:pPr>
        <w:pStyle w:val="Heading6"/>
      </w:pPr>
      <w:r w:rsidRPr="00B34222">
        <w:t>ManufacturerofGeneralDrugs/Medicines,I/VFluids,Powdered</w:t>
      </w:r>
      <w:r w:rsidR="00570000" w:rsidRPr="00B34222">
        <w:t>Injectable</w:t>
      </w:r>
      <w:r w:rsidR="00570000" w:rsidRPr="00B34222">
        <w:rPr>
          <w:spacing w:val="-7"/>
        </w:rPr>
        <w:t xml:space="preserve"> Drugs</w:t>
      </w:r>
      <w:r w:rsidR="00314F49">
        <w:t>,</w:t>
      </w:r>
    </w:p>
    <w:p w:rsidR="00D41499" w:rsidRPr="00B34222" w:rsidRDefault="000D2786" w:rsidP="00007D5B">
      <w:pPr>
        <w:pStyle w:val="Heading6"/>
        <w:numPr>
          <w:ilvl w:val="0"/>
          <w:numId w:val="0"/>
        </w:numPr>
        <w:ind w:left="1980"/>
      </w:pPr>
      <w:r w:rsidRPr="00B34222">
        <w:t>and Biological Products:</w:t>
      </w:r>
    </w:p>
    <w:p w:rsidR="00D41499" w:rsidRPr="00B34222" w:rsidRDefault="000D2786" w:rsidP="00C12370">
      <w:pPr>
        <w:pStyle w:val="ListParagraph"/>
        <w:numPr>
          <w:ilvl w:val="3"/>
          <w:numId w:val="21"/>
        </w:numPr>
        <w:tabs>
          <w:tab w:val="left" w:pos="2679"/>
          <w:tab w:val="left" w:pos="2681"/>
        </w:tabs>
        <w:ind w:right="935"/>
        <w:rPr>
          <w:rFonts w:asciiTheme="majorHAnsi" w:hAnsiTheme="majorHAnsi"/>
          <w:sz w:val="24"/>
          <w:szCs w:val="24"/>
        </w:rPr>
      </w:pPr>
      <w:r w:rsidRPr="00B34222">
        <w:rPr>
          <w:rFonts w:asciiTheme="majorHAnsi" w:hAnsiTheme="majorHAnsi"/>
          <w:sz w:val="24"/>
          <w:szCs w:val="24"/>
        </w:rPr>
        <w:t>Availability of calibrated equipment for analysis of quoted items along with validated methods of testing of the quoted items and adherence to good laboratory practices (GLP) in all labs + Functional Stability Chamber(BothAcceleratedandRealTime)(asinScheduleBofDRAP) (</w:t>
      </w:r>
      <w:r w:rsidR="00C12370" w:rsidRPr="00B34222">
        <w:rPr>
          <w:rFonts w:asciiTheme="majorHAnsi" w:hAnsiTheme="majorHAnsi"/>
          <w:sz w:val="24"/>
          <w:szCs w:val="24"/>
        </w:rPr>
        <w:t>attested documentary proof</w:t>
      </w:r>
      <w:r w:rsidR="00900527" w:rsidRPr="00B34222">
        <w:rPr>
          <w:rFonts w:asciiTheme="majorHAnsi" w:hAnsiTheme="majorHAnsi"/>
          <w:sz w:val="24"/>
          <w:szCs w:val="24"/>
        </w:rPr>
        <w:t xml:space="preserve"> must be provided</w:t>
      </w:r>
      <w:r w:rsidR="00C12370" w:rsidRPr="00B34222">
        <w:rPr>
          <w:rFonts w:asciiTheme="majorHAnsi" w:hAnsiTheme="majorHAnsi"/>
          <w:sz w:val="24"/>
          <w:szCs w:val="24"/>
        </w:rPr>
        <w:t xml:space="preserve">, as non- availability or non-provision of documentary proof for </w:t>
      </w:r>
      <w:r w:rsidRPr="00B34222">
        <w:rPr>
          <w:rFonts w:asciiTheme="majorHAnsi" w:hAnsiTheme="majorHAnsi"/>
          <w:sz w:val="24"/>
          <w:szCs w:val="24"/>
        </w:rPr>
        <w:t>adherencetoGLPasper</w:t>
      </w:r>
      <w:r w:rsidR="001574D6" w:rsidRPr="00B34222">
        <w:rPr>
          <w:rFonts w:asciiTheme="majorHAnsi" w:hAnsiTheme="majorHAnsi"/>
          <w:sz w:val="24"/>
          <w:szCs w:val="24"/>
        </w:rPr>
        <w:t>Schedule</w:t>
      </w:r>
      <w:r w:rsidRPr="00B34222">
        <w:rPr>
          <w:rFonts w:asciiTheme="majorHAnsi" w:hAnsiTheme="majorHAnsi"/>
          <w:sz w:val="24"/>
          <w:szCs w:val="24"/>
        </w:rPr>
        <w:t xml:space="preserve">-Bshallleadtodisqualificationofthe </w:t>
      </w:r>
      <w:r w:rsidRPr="00B34222">
        <w:rPr>
          <w:rFonts w:asciiTheme="majorHAnsi" w:hAnsiTheme="majorHAnsi"/>
          <w:spacing w:val="-2"/>
          <w:sz w:val="24"/>
          <w:szCs w:val="24"/>
        </w:rPr>
        <w:t>firm).</w:t>
      </w:r>
    </w:p>
    <w:p w:rsidR="00D41499" w:rsidRPr="00B34222" w:rsidRDefault="000D2786" w:rsidP="00C12370">
      <w:pPr>
        <w:pStyle w:val="ListParagraph"/>
        <w:numPr>
          <w:ilvl w:val="3"/>
          <w:numId w:val="21"/>
        </w:numPr>
        <w:tabs>
          <w:tab w:val="left" w:pos="2679"/>
          <w:tab w:val="left" w:pos="2681"/>
        </w:tabs>
        <w:ind w:right="940"/>
        <w:rPr>
          <w:rFonts w:asciiTheme="majorHAnsi" w:hAnsiTheme="majorHAnsi"/>
          <w:sz w:val="24"/>
          <w:szCs w:val="24"/>
        </w:rPr>
      </w:pPr>
      <w:r w:rsidRPr="00B34222">
        <w:rPr>
          <w:rFonts w:asciiTheme="majorHAnsi" w:hAnsiTheme="majorHAnsi"/>
          <w:sz w:val="24"/>
          <w:szCs w:val="24"/>
        </w:rPr>
        <w:t>Raw material, In-process and Finished good storage (as in Schedule B ofDRAP)(</w:t>
      </w:r>
      <w:r w:rsidR="00C12370" w:rsidRPr="00B34222">
        <w:rPr>
          <w:rFonts w:asciiTheme="majorHAnsi" w:hAnsiTheme="majorHAnsi"/>
          <w:sz w:val="24"/>
          <w:szCs w:val="24"/>
        </w:rPr>
        <w:t xml:space="preserve">attested documentary proof to be evaluated by </w:t>
      </w:r>
      <w:r w:rsidR="00900527" w:rsidRPr="00B34222">
        <w:rPr>
          <w:rFonts w:asciiTheme="majorHAnsi" w:hAnsiTheme="majorHAnsi"/>
          <w:sz w:val="24"/>
          <w:szCs w:val="24"/>
        </w:rPr>
        <w:t xml:space="preserve">the </w:t>
      </w:r>
      <w:r w:rsidR="00C12370" w:rsidRPr="00B34222">
        <w:rPr>
          <w:rFonts w:asciiTheme="majorHAnsi" w:hAnsiTheme="majorHAnsi"/>
          <w:sz w:val="24"/>
          <w:szCs w:val="24"/>
        </w:rPr>
        <w:t>TEC MTI ATH). Non provision of documentary proof for adherence</w:t>
      </w:r>
      <w:r w:rsidRPr="00B34222">
        <w:rPr>
          <w:rFonts w:asciiTheme="majorHAnsi" w:hAnsiTheme="majorHAnsi"/>
          <w:sz w:val="24"/>
          <w:szCs w:val="24"/>
        </w:rPr>
        <w:t xml:space="preserve"> to GSP shall lead to disqualification of the firm.</w:t>
      </w:r>
    </w:p>
    <w:p w:rsidR="00D41499" w:rsidRPr="00B34222" w:rsidRDefault="00900527" w:rsidP="00DB71D8">
      <w:pPr>
        <w:pStyle w:val="ListParagraph"/>
        <w:numPr>
          <w:ilvl w:val="3"/>
          <w:numId w:val="21"/>
        </w:numPr>
        <w:tabs>
          <w:tab w:val="left" w:pos="2681"/>
        </w:tabs>
        <w:ind w:right="936"/>
        <w:rPr>
          <w:rFonts w:asciiTheme="majorHAnsi" w:hAnsiTheme="majorHAnsi"/>
          <w:sz w:val="24"/>
          <w:szCs w:val="24"/>
        </w:rPr>
      </w:pPr>
      <w:r w:rsidRPr="00B34222">
        <w:rPr>
          <w:rFonts w:asciiTheme="majorHAnsi" w:hAnsiTheme="majorHAnsi"/>
          <w:sz w:val="24"/>
          <w:szCs w:val="24"/>
        </w:rPr>
        <w:lastRenderedPageBreak/>
        <w:t>Adherence to cGMP guidelines</w:t>
      </w:r>
      <w:r w:rsidR="000D2786" w:rsidRPr="00B34222">
        <w:rPr>
          <w:rFonts w:asciiTheme="majorHAnsi" w:hAnsiTheme="majorHAnsi"/>
          <w:sz w:val="24"/>
          <w:szCs w:val="24"/>
        </w:rPr>
        <w:t xml:space="preserve"> (as </w:t>
      </w:r>
      <w:r w:rsidRPr="00B34222">
        <w:rPr>
          <w:rFonts w:asciiTheme="majorHAnsi" w:hAnsiTheme="majorHAnsi"/>
          <w:sz w:val="24"/>
          <w:szCs w:val="24"/>
        </w:rPr>
        <w:t>in Schedule-B of DRAP), in area</w:t>
      </w:r>
      <w:r w:rsidR="000D2786" w:rsidRPr="00B34222">
        <w:rPr>
          <w:rFonts w:asciiTheme="majorHAnsi" w:hAnsiTheme="majorHAnsi"/>
          <w:sz w:val="24"/>
          <w:szCs w:val="24"/>
        </w:rPr>
        <w:t xml:space="preserve">/ section of the quoted product (s). </w:t>
      </w:r>
      <w:r w:rsidR="00DB71D8" w:rsidRPr="00B34222">
        <w:rPr>
          <w:rFonts w:asciiTheme="majorHAnsi" w:hAnsiTheme="majorHAnsi"/>
          <w:sz w:val="24"/>
          <w:szCs w:val="24"/>
        </w:rPr>
        <w:t xml:space="preserve">Documentary evidence is mandatory and </w:t>
      </w:r>
      <w:r w:rsidR="000D2786" w:rsidRPr="00B34222">
        <w:rPr>
          <w:rFonts w:asciiTheme="majorHAnsi" w:hAnsiTheme="majorHAnsi"/>
          <w:sz w:val="24"/>
          <w:szCs w:val="24"/>
        </w:rPr>
        <w:t>Non-compliance</w:t>
      </w:r>
      <w:r w:rsidR="00DB71D8" w:rsidRPr="00B34222">
        <w:rPr>
          <w:rFonts w:asciiTheme="majorHAnsi" w:hAnsiTheme="majorHAnsi"/>
          <w:sz w:val="24"/>
          <w:szCs w:val="24"/>
        </w:rPr>
        <w:t xml:space="preserve">/non-provision of documentary proof for adherence to the </w:t>
      </w:r>
      <w:r w:rsidR="000D2786" w:rsidRPr="00B34222">
        <w:rPr>
          <w:rFonts w:asciiTheme="majorHAnsi" w:hAnsiTheme="majorHAnsi"/>
          <w:sz w:val="24"/>
          <w:szCs w:val="24"/>
        </w:rPr>
        <w:t xml:space="preserve">cGMP guidelines </w:t>
      </w:r>
      <w:r w:rsidR="00DB71D8" w:rsidRPr="00B34222">
        <w:rPr>
          <w:rFonts w:asciiTheme="majorHAnsi" w:hAnsiTheme="majorHAnsi"/>
          <w:sz w:val="24"/>
          <w:szCs w:val="24"/>
        </w:rPr>
        <w:t>shall</w:t>
      </w:r>
      <w:r w:rsidR="000D2786" w:rsidRPr="00B34222">
        <w:rPr>
          <w:rFonts w:asciiTheme="majorHAnsi" w:hAnsiTheme="majorHAnsi"/>
          <w:sz w:val="24"/>
          <w:szCs w:val="24"/>
        </w:rPr>
        <w:t xml:space="preserve"> lead to </w:t>
      </w:r>
      <w:r w:rsidR="00DB71D8" w:rsidRPr="00B34222">
        <w:rPr>
          <w:rFonts w:asciiTheme="majorHAnsi" w:hAnsiTheme="majorHAnsi"/>
          <w:sz w:val="24"/>
          <w:szCs w:val="24"/>
        </w:rPr>
        <w:t xml:space="preserve">the </w:t>
      </w:r>
      <w:r w:rsidR="000D2786" w:rsidRPr="00B34222">
        <w:rPr>
          <w:rFonts w:asciiTheme="majorHAnsi" w:hAnsiTheme="majorHAnsi"/>
          <w:sz w:val="24"/>
          <w:szCs w:val="24"/>
        </w:rPr>
        <w:t xml:space="preserve">disqualification of the </w:t>
      </w:r>
      <w:r w:rsidR="002333B5" w:rsidRPr="00B34222">
        <w:rPr>
          <w:rFonts w:asciiTheme="majorHAnsi" w:hAnsiTheme="majorHAnsi"/>
          <w:sz w:val="24"/>
          <w:szCs w:val="24"/>
        </w:rPr>
        <w:t>firm</w:t>
      </w:r>
      <w:r w:rsidR="000D2786" w:rsidRPr="00B34222">
        <w:rPr>
          <w:rFonts w:asciiTheme="majorHAnsi" w:hAnsiTheme="majorHAnsi"/>
          <w:sz w:val="24"/>
          <w:szCs w:val="24"/>
        </w:rPr>
        <w:t>.</w:t>
      </w:r>
    </w:p>
    <w:p w:rsidR="00D41499" w:rsidRPr="00B34222" w:rsidRDefault="000D2786" w:rsidP="00900527">
      <w:pPr>
        <w:pStyle w:val="ListParagraph"/>
        <w:numPr>
          <w:ilvl w:val="3"/>
          <w:numId w:val="21"/>
        </w:numPr>
        <w:tabs>
          <w:tab w:val="left" w:pos="2681"/>
        </w:tabs>
        <w:spacing w:before="72"/>
        <w:ind w:right="932"/>
        <w:rPr>
          <w:rFonts w:asciiTheme="majorHAnsi" w:hAnsiTheme="majorHAnsi"/>
          <w:sz w:val="24"/>
          <w:szCs w:val="24"/>
        </w:rPr>
      </w:pPr>
      <w:r w:rsidRPr="00B34222">
        <w:rPr>
          <w:rFonts w:asciiTheme="majorHAnsi" w:hAnsiTheme="majorHAnsi"/>
          <w:sz w:val="24"/>
          <w:szCs w:val="24"/>
        </w:rPr>
        <w:t>Adequateavailabilityofqualified&amp;relevantHumanResourceasperthe requirementsmentionedin</w:t>
      </w:r>
      <w:r w:rsidR="001574D6" w:rsidRPr="00B34222">
        <w:rPr>
          <w:rFonts w:asciiTheme="majorHAnsi" w:hAnsiTheme="majorHAnsi"/>
          <w:sz w:val="24"/>
          <w:szCs w:val="24"/>
        </w:rPr>
        <w:t>Schedule</w:t>
      </w:r>
      <w:r w:rsidRPr="00B34222">
        <w:rPr>
          <w:rFonts w:asciiTheme="majorHAnsi" w:hAnsiTheme="majorHAnsi"/>
          <w:sz w:val="24"/>
          <w:szCs w:val="24"/>
        </w:rPr>
        <w:t xml:space="preserve">-BofDRAP(Certifiedbythesenior executive of the firm </w:t>
      </w:r>
      <w:r w:rsidR="002333B5" w:rsidRPr="00B34222">
        <w:rPr>
          <w:rFonts w:asciiTheme="majorHAnsi" w:hAnsiTheme="majorHAnsi"/>
          <w:sz w:val="24"/>
          <w:szCs w:val="24"/>
        </w:rPr>
        <w:t>(mandatory documentary proof</w:t>
      </w:r>
      <w:r w:rsidR="00900527" w:rsidRPr="00B34222">
        <w:rPr>
          <w:rFonts w:asciiTheme="majorHAnsi" w:hAnsiTheme="majorHAnsi"/>
          <w:sz w:val="24"/>
          <w:szCs w:val="24"/>
        </w:rPr>
        <w:t xml:space="preserve"> must be provided</w:t>
      </w:r>
      <w:r w:rsidRPr="00B34222">
        <w:rPr>
          <w:rFonts w:asciiTheme="majorHAnsi" w:hAnsiTheme="majorHAnsi"/>
          <w:sz w:val="24"/>
          <w:szCs w:val="24"/>
        </w:rPr>
        <w:t>,Non-</w:t>
      </w:r>
      <w:r w:rsidR="00900527" w:rsidRPr="00B34222">
        <w:rPr>
          <w:rFonts w:asciiTheme="majorHAnsi" w:hAnsiTheme="majorHAnsi"/>
          <w:sz w:val="24"/>
          <w:szCs w:val="24"/>
        </w:rPr>
        <w:t>provision of the same</w:t>
      </w:r>
      <w:r w:rsidRPr="00B34222">
        <w:rPr>
          <w:rFonts w:asciiTheme="majorHAnsi" w:hAnsiTheme="majorHAnsi"/>
          <w:sz w:val="24"/>
          <w:szCs w:val="24"/>
        </w:rPr>
        <w:t>shallleadtodisqualificationofthe</w:t>
      </w:r>
      <w:r w:rsidRPr="00B34222">
        <w:rPr>
          <w:rFonts w:asciiTheme="majorHAnsi" w:hAnsiTheme="majorHAnsi"/>
          <w:spacing w:val="-2"/>
          <w:sz w:val="24"/>
          <w:szCs w:val="24"/>
        </w:rPr>
        <w:t>firm).</w:t>
      </w:r>
    </w:p>
    <w:p w:rsidR="00D41499" w:rsidRPr="00B34222" w:rsidRDefault="000D2786" w:rsidP="008419ED">
      <w:pPr>
        <w:pStyle w:val="ListParagraph"/>
        <w:numPr>
          <w:ilvl w:val="3"/>
          <w:numId w:val="21"/>
        </w:numPr>
        <w:tabs>
          <w:tab w:val="left" w:pos="2681"/>
        </w:tabs>
        <w:ind w:right="940"/>
        <w:rPr>
          <w:rFonts w:asciiTheme="majorHAnsi" w:hAnsiTheme="majorHAnsi"/>
          <w:sz w:val="24"/>
          <w:szCs w:val="24"/>
        </w:rPr>
      </w:pPr>
      <w:r w:rsidRPr="00B34222">
        <w:rPr>
          <w:rFonts w:asciiTheme="majorHAnsi" w:hAnsiTheme="majorHAnsi"/>
          <w:sz w:val="24"/>
          <w:szCs w:val="24"/>
        </w:rPr>
        <w:t>Availability of Functional and validated HVAC, with all relevant equipment,testing,logs. (</w:t>
      </w:r>
      <w:r w:rsidR="00113E64" w:rsidRPr="00B34222">
        <w:rPr>
          <w:rFonts w:asciiTheme="majorHAnsi" w:hAnsiTheme="majorHAnsi"/>
          <w:sz w:val="24"/>
          <w:szCs w:val="24"/>
        </w:rPr>
        <w:t>Documentary proof</w:t>
      </w:r>
      <w:r w:rsidR="000D6CFA" w:rsidRPr="00B34222">
        <w:rPr>
          <w:rFonts w:asciiTheme="majorHAnsi" w:hAnsiTheme="majorHAnsi"/>
          <w:sz w:val="24"/>
          <w:szCs w:val="24"/>
        </w:rPr>
        <w:t xml:space="preserve"> is mandatory). Non-availability or non-provision of documentary</w:t>
      </w:r>
      <w:r w:rsidR="008419ED" w:rsidRPr="00B34222">
        <w:rPr>
          <w:rFonts w:asciiTheme="majorHAnsi" w:hAnsiTheme="majorHAnsi"/>
          <w:sz w:val="24"/>
          <w:szCs w:val="24"/>
        </w:rPr>
        <w:t xml:space="preserve"> evidence </w:t>
      </w:r>
      <w:r w:rsidRPr="00B34222">
        <w:rPr>
          <w:rFonts w:asciiTheme="majorHAnsi" w:hAnsiTheme="majorHAnsi"/>
          <w:sz w:val="24"/>
          <w:szCs w:val="24"/>
        </w:rPr>
        <w:t>of the HVAC system and/or testing and/or logs, shall lead to Disqualif</w:t>
      </w:r>
      <w:r w:rsidR="00900527" w:rsidRPr="00B34222">
        <w:rPr>
          <w:rFonts w:asciiTheme="majorHAnsi" w:hAnsiTheme="majorHAnsi"/>
          <w:sz w:val="24"/>
          <w:szCs w:val="24"/>
        </w:rPr>
        <w:t>ication of the relevant section/</w:t>
      </w:r>
      <w:r w:rsidRPr="00B34222">
        <w:rPr>
          <w:rFonts w:asciiTheme="majorHAnsi" w:hAnsiTheme="majorHAnsi"/>
          <w:sz w:val="24"/>
          <w:szCs w:val="24"/>
        </w:rPr>
        <w:t>firm.</w:t>
      </w:r>
    </w:p>
    <w:p w:rsidR="00B376D6" w:rsidRDefault="000D2786" w:rsidP="00007D5B">
      <w:pPr>
        <w:pStyle w:val="Heading6"/>
      </w:pPr>
      <w:r w:rsidRPr="00B34222">
        <w:t xml:space="preserve">Importers of General Drugs/Medicines, </w:t>
      </w:r>
      <w:r w:rsidR="00B376D6">
        <w:t>I/V Fluids, Powdered Injectable</w:t>
      </w:r>
    </w:p>
    <w:p w:rsidR="00D41499" w:rsidRPr="00B34222" w:rsidRDefault="00C55BF9" w:rsidP="00007D5B">
      <w:pPr>
        <w:pStyle w:val="Heading6"/>
        <w:numPr>
          <w:ilvl w:val="0"/>
          <w:numId w:val="0"/>
        </w:numPr>
        <w:ind w:left="1710"/>
      </w:pPr>
      <w:r w:rsidRPr="00B34222">
        <w:t>Drugs and Biological P</w:t>
      </w:r>
      <w:r w:rsidR="000D2786" w:rsidRPr="00B34222">
        <w:t>roducts:</w:t>
      </w:r>
    </w:p>
    <w:p w:rsidR="00D41499" w:rsidRPr="00B34222" w:rsidRDefault="00D41499" w:rsidP="00886489">
      <w:pPr>
        <w:pStyle w:val="BodyText"/>
        <w:spacing w:before="16"/>
        <w:jc w:val="both"/>
        <w:rPr>
          <w:rFonts w:asciiTheme="majorHAnsi" w:hAnsiTheme="majorHAnsi"/>
          <w:b/>
          <w:sz w:val="24"/>
          <w:szCs w:val="24"/>
        </w:rPr>
      </w:pPr>
    </w:p>
    <w:p w:rsidR="00D41499" w:rsidRPr="00B34222" w:rsidRDefault="000D2786" w:rsidP="001968E4">
      <w:pPr>
        <w:pStyle w:val="ListParagraph"/>
        <w:numPr>
          <w:ilvl w:val="3"/>
          <w:numId w:val="21"/>
        </w:numPr>
        <w:tabs>
          <w:tab w:val="left" w:pos="2679"/>
          <w:tab w:val="left" w:pos="2681"/>
        </w:tabs>
        <w:spacing w:line="259" w:lineRule="auto"/>
        <w:ind w:right="961"/>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authorityofthecountryoforigin of the quoted impo</w:t>
      </w:r>
      <w:r w:rsidR="001968E4" w:rsidRPr="00B34222">
        <w:rPr>
          <w:rFonts w:asciiTheme="majorHAnsi" w:hAnsiTheme="majorHAnsi"/>
          <w:sz w:val="24"/>
          <w:szCs w:val="24"/>
        </w:rPr>
        <w:t>rted good/s, in case of CE Mark/</w:t>
      </w:r>
      <w:r w:rsidRPr="00B34222">
        <w:rPr>
          <w:rFonts w:asciiTheme="majorHAnsi" w:hAnsiTheme="majorHAnsi"/>
          <w:sz w:val="24"/>
          <w:szCs w:val="24"/>
        </w:rPr>
        <w:t>Quality assurance certificate/Quality Control Certificate ofthePrincipalManu</w:t>
      </w:r>
      <w:r w:rsidR="001968E4" w:rsidRPr="00B34222">
        <w:rPr>
          <w:rFonts w:asciiTheme="majorHAnsi" w:hAnsiTheme="majorHAnsi"/>
          <w:sz w:val="24"/>
          <w:szCs w:val="24"/>
        </w:rPr>
        <w:t>facturer for the quoted item/s</w:t>
      </w:r>
      <w:r w:rsidRPr="00B34222">
        <w:rPr>
          <w:rFonts w:asciiTheme="majorHAnsi" w:hAnsiTheme="majorHAnsi"/>
          <w:sz w:val="24"/>
          <w:szCs w:val="24"/>
        </w:rPr>
        <w:t>.</w:t>
      </w:r>
    </w:p>
    <w:p w:rsidR="00D41499" w:rsidRPr="00B34222" w:rsidRDefault="000D2786" w:rsidP="003E70BE">
      <w:pPr>
        <w:pStyle w:val="ListParagraph"/>
        <w:numPr>
          <w:ilvl w:val="3"/>
          <w:numId w:val="21"/>
        </w:numPr>
        <w:tabs>
          <w:tab w:val="left" w:pos="2679"/>
          <w:tab w:val="left" w:pos="2681"/>
        </w:tabs>
        <w:spacing w:line="259" w:lineRule="auto"/>
        <w:ind w:right="965"/>
        <w:rPr>
          <w:rFonts w:asciiTheme="majorHAnsi" w:hAnsiTheme="majorHAnsi"/>
          <w:sz w:val="24"/>
          <w:szCs w:val="24"/>
        </w:rPr>
      </w:pPr>
      <w:r w:rsidRPr="00B34222">
        <w:rPr>
          <w:rFonts w:asciiTheme="majorHAnsi" w:hAnsiTheme="majorHAnsi"/>
          <w:sz w:val="24"/>
          <w:szCs w:val="24"/>
        </w:rPr>
        <w:t>Availabilityof</w:t>
      </w:r>
      <w:r w:rsidR="003E70BE" w:rsidRPr="00B34222">
        <w:rPr>
          <w:rFonts w:asciiTheme="majorHAnsi" w:hAnsiTheme="majorHAnsi"/>
          <w:spacing w:val="-15"/>
          <w:sz w:val="24"/>
          <w:szCs w:val="24"/>
        </w:rPr>
        <w:t>required amount of inventory as per Technical evaluation proforma</w:t>
      </w:r>
      <w:r w:rsidRPr="00B34222">
        <w:rPr>
          <w:rFonts w:asciiTheme="majorHAnsi" w:hAnsiTheme="majorHAnsi"/>
          <w:sz w:val="24"/>
          <w:szCs w:val="24"/>
        </w:rPr>
        <w:t xml:space="preserve">ofthetotalimportofthequoted item/s during last one year (certificate to the effect duly signed by the senior executive of the firm &amp; evaluated by the </w:t>
      </w:r>
      <w:r w:rsidR="00635D0B" w:rsidRPr="00B34222">
        <w:rPr>
          <w:rFonts w:asciiTheme="majorHAnsi" w:hAnsiTheme="majorHAnsi"/>
          <w:sz w:val="24"/>
          <w:szCs w:val="24"/>
        </w:rPr>
        <w:t>TEC MTI ATH Committee of expert</w:t>
      </w:r>
      <w:r w:rsidRPr="00B34222">
        <w:rPr>
          <w:rFonts w:asciiTheme="majorHAnsi" w:hAnsiTheme="majorHAnsi"/>
          <w:sz w:val="24"/>
          <w:szCs w:val="24"/>
        </w:rPr>
        <w:t>s).</w:t>
      </w:r>
    </w:p>
    <w:p w:rsidR="00D41499" w:rsidRPr="00B34222" w:rsidRDefault="00635D0B" w:rsidP="00635D0B">
      <w:pPr>
        <w:pStyle w:val="Heading7"/>
        <w:spacing w:line="256" w:lineRule="auto"/>
        <w:ind w:right="967"/>
        <w:rPr>
          <w:rFonts w:asciiTheme="majorHAnsi" w:hAnsiTheme="majorHAnsi"/>
          <w:sz w:val="24"/>
          <w:szCs w:val="24"/>
        </w:rPr>
      </w:pPr>
      <w:r w:rsidRPr="00B34222">
        <w:rPr>
          <w:rFonts w:asciiTheme="majorHAnsi" w:hAnsiTheme="majorHAnsi"/>
          <w:sz w:val="24"/>
          <w:szCs w:val="24"/>
        </w:rPr>
        <w:t>Documentary proof of stock availability as per required amount mentioned in the Technical evaluation profroma</w:t>
      </w:r>
      <w:r w:rsidR="003E70BE" w:rsidRPr="00B34222">
        <w:rPr>
          <w:rFonts w:asciiTheme="majorHAnsi" w:hAnsiTheme="majorHAnsi"/>
          <w:sz w:val="24"/>
          <w:szCs w:val="24"/>
        </w:rPr>
        <w:t xml:space="preserve"> is mandatory</w:t>
      </w:r>
      <w:r w:rsidRPr="00B34222">
        <w:rPr>
          <w:rFonts w:asciiTheme="majorHAnsi" w:hAnsiTheme="majorHAnsi"/>
          <w:sz w:val="24"/>
          <w:szCs w:val="24"/>
        </w:rPr>
        <w:t xml:space="preserve">. </w:t>
      </w:r>
      <w:r w:rsidR="000D2786" w:rsidRPr="00B34222">
        <w:rPr>
          <w:rFonts w:asciiTheme="majorHAnsi" w:hAnsiTheme="majorHAnsi"/>
          <w:sz w:val="24"/>
          <w:szCs w:val="24"/>
        </w:rPr>
        <w:t>Nonavailability</w:t>
      </w:r>
      <w:r w:rsidRPr="00B34222">
        <w:rPr>
          <w:rFonts w:asciiTheme="majorHAnsi" w:hAnsiTheme="majorHAnsi"/>
          <w:sz w:val="24"/>
          <w:szCs w:val="24"/>
        </w:rPr>
        <w:t>/non provision</w:t>
      </w:r>
      <w:r w:rsidR="000D2786" w:rsidRPr="00B34222">
        <w:rPr>
          <w:rFonts w:asciiTheme="majorHAnsi" w:hAnsiTheme="majorHAnsi"/>
          <w:sz w:val="24"/>
          <w:szCs w:val="24"/>
        </w:rPr>
        <w:t>ofthe</w:t>
      </w:r>
      <w:r w:rsidRPr="00B34222">
        <w:rPr>
          <w:rFonts w:asciiTheme="majorHAnsi" w:hAnsiTheme="majorHAnsi"/>
          <w:spacing w:val="-5"/>
          <w:sz w:val="24"/>
          <w:szCs w:val="24"/>
        </w:rPr>
        <w:t xml:space="preserve">documentary proof of </w:t>
      </w:r>
      <w:r w:rsidRPr="00B34222">
        <w:rPr>
          <w:rFonts w:asciiTheme="majorHAnsi" w:hAnsiTheme="majorHAnsi"/>
          <w:sz w:val="24"/>
          <w:szCs w:val="24"/>
        </w:rPr>
        <w:t>required</w:t>
      </w:r>
      <w:r w:rsidR="000D2786" w:rsidRPr="00B34222">
        <w:rPr>
          <w:rFonts w:asciiTheme="majorHAnsi" w:hAnsiTheme="majorHAnsi"/>
          <w:sz w:val="24"/>
          <w:szCs w:val="24"/>
        </w:rPr>
        <w:t>stock</w:t>
      </w:r>
      <w:r w:rsidRPr="00B34222">
        <w:rPr>
          <w:rFonts w:asciiTheme="majorHAnsi" w:hAnsiTheme="majorHAnsi"/>
          <w:sz w:val="24"/>
          <w:szCs w:val="24"/>
        </w:rPr>
        <w:t xml:space="preserve">inventoryby </w:t>
      </w:r>
      <w:r w:rsidR="008900B2" w:rsidRPr="00B34222">
        <w:rPr>
          <w:rFonts w:asciiTheme="majorHAnsi" w:hAnsiTheme="majorHAnsi"/>
          <w:sz w:val="24"/>
          <w:szCs w:val="24"/>
        </w:rPr>
        <w:t>the importer may</w:t>
      </w:r>
      <w:r w:rsidR="000D2786" w:rsidRPr="00B34222">
        <w:rPr>
          <w:rFonts w:asciiTheme="majorHAnsi" w:hAnsiTheme="majorHAnsi"/>
          <w:sz w:val="24"/>
          <w:szCs w:val="24"/>
        </w:rPr>
        <w:t xml:space="preserve"> lead to disquali</w:t>
      </w:r>
      <w:r w:rsidR="00F62E81" w:rsidRPr="00B34222">
        <w:rPr>
          <w:rFonts w:asciiTheme="majorHAnsi" w:hAnsiTheme="majorHAnsi"/>
          <w:sz w:val="24"/>
          <w:szCs w:val="24"/>
        </w:rPr>
        <w:t>fication of the quoted item/s/</w:t>
      </w:r>
      <w:r w:rsidR="000D2786" w:rsidRPr="00B34222">
        <w:rPr>
          <w:rFonts w:asciiTheme="majorHAnsi" w:hAnsiTheme="majorHAnsi"/>
          <w:sz w:val="24"/>
          <w:szCs w:val="24"/>
        </w:rPr>
        <w:t>firm)</w:t>
      </w:r>
      <w:r w:rsidR="00825359" w:rsidRPr="00B34222">
        <w:rPr>
          <w:rFonts w:asciiTheme="majorHAnsi" w:hAnsiTheme="majorHAnsi"/>
          <w:sz w:val="24"/>
          <w:szCs w:val="24"/>
        </w:rPr>
        <w:t>.</w:t>
      </w:r>
    </w:p>
    <w:p w:rsidR="00D41499" w:rsidRPr="00B34222" w:rsidRDefault="000D2786" w:rsidP="008900B2">
      <w:pPr>
        <w:pStyle w:val="ListParagraph"/>
        <w:numPr>
          <w:ilvl w:val="3"/>
          <w:numId w:val="21"/>
        </w:numPr>
        <w:tabs>
          <w:tab w:val="left" w:pos="2681"/>
        </w:tabs>
        <w:spacing w:before="1" w:line="259" w:lineRule="auto"/>
        <w:ind w:right="962"/>
        <w:rPr>
          <w:rFonts w:asciiTheme="majorHAnsi" w:hAnsiTheme="majorHAnsi"/>
          <w:sz w:val="24"/>
          <w:szCs w:val="24"/>
        </w:rPr>
      </w:pPr>
      <w:r w:rsidRPr="00B34222">
        <w:rPr>
          <w:rFonts w:asciiTheme="majorHAnsi" w:hAnsiTheme="majorHAnsi"/>
          <w:sz w:val="24"/>
          <w:szCs w:val="24"/>
        </w:rPr>
        <w:t xml:space="preserve">Adherence to Good storage practices (GSP) for storage of finished goods.FunctionalandeffectiveAir-conditioning&amp;VentilationSystem and effective cold chain (thermo-labile drugs). Nonadherence to GSP, as </w:t>
      </w:r>
      <w:r w:rsidR="008900B2" w:rsidRPr="00B34222">
        <w:rPr>
          <w:rFonts w:asciiTheme="majorHAnsi" w:hAnsiTheme="majorHAnsi"/>
          <w:sz w:val="24"/>
          <w:szCs w:val="24"/>
        </w:rPr>
        <w:t xml:space="preserve">per documentary proof submitted with the bid and </w:t>
      </w:r>
      <w:r w:rsidRPr="00B34222">
        <w:rPr>
          <w:rFonts w:asciiTheme="majorHAnsi" w:hAnsiTheme="majorHAnsi"/>
          <w:sz w:val="24"/>
          <w:szCs w:val="24"/>
        </w:rPr>
        <w:t xml:space="preserve">evaluated by the </w:t>
      </w:r>
      <w:r w:rsidR="008900B2" w:rsidRPr="00B34222">
        <w:rPr>
          <w:rFonts w:asciiTheme="majorHAnsi" w:hAnsiTheme="majorHAnsi"/>
          <w:sz w:val="24"/>
          <w:szCs w:val="24"/>
        </w:rPr>
        <w:t>TEC MTI ATH</w:t>
      </w:r>
      <w:r w:rsidRPr="00B34222">
        <w:rPr>
          <w:rFonts w:asciiTheme="majorHAnsi" w:hAnsiTheme="majorHAnsi"/>
          <w:sz w:val="24"/>
          <w:szCs w:val="24"/>
        </w:rPr>
        <w:t xml:space="preserve"> at the time of </w:t>
      </w:r>
      <w:r w:rsidR="008900B2" w:rsidRPr="00B34222">
        <w:rPr>
          <w:rFonts w:asciiTheme="majorHAnsi" w:hAnsiTheme="majorHAnsi"/>
          <w:sz w:val="24"/>
          <w:szCs w:val="24"/>
        </w:rPr>
        <w:t>Technical evaluation, may</w:t>
      </w:r>
      <w:r w:rsidRPr="00B34222">
        <w:rPr>
          <w:rFonts w:asciiTheme="majorHAnsi" w:hAnsiTheme="majorHAnsi"/>
          <w:sz w:val="24"/>
          <w:szCs w:val="24"/>
        </w:rPr>
        <w:t xml:space="preserve"> lead to Disqualification of the firm.</w:t>
      </w:r>
    </w:p>
    <w:p w:rsidR="00D41499" w:rsidRPr="00B34222" w:rsidRDefault="000D2786" w:rsidP="008900B2">
      <w:pPr>
        <w:pStyle w:val="ListParagraph"/>
        <w:numPr>
          <w:ilvl w:val="3"/>
          <w:numId w:val="21"/>
        </w:numPr>
        <w:tabs>
          <w:tab w:val="left" w:pos="2681"/>
        </w:tabs>
        <w:spacing w:line="259" w:lineRule="auto"/>
        <w:ind w:right="962"/>
        <w:rPr>
          <w:rFonts w:asciiTheme="majorHAnsi" w:hAnsiTheme="majorHAnsi"/>
          <w:sz w:val="24"/>
          <w:szCs w:val="24"/>
        </w:rPr>
      </w:pPr>
      <w:r w:rsidRPr="00B34222">
        <w:rPr>
          <w:rFonts w:asciiTheme="majorHAnsi" w:hAnsiTheme="majorHAnsi"/>
          <w:sz w:val="24"/>
          <w:szCs w:val="24"/>
        </w:rPr>
        <w:t>Adequate availability of qualified, (Presence of Category-A Pharmacist/s is/are mandatory), &amp; relevant Human Resource (</w:t>
      </w:r>
      <w:r w:rsidR="008900B2" w:rsidRPr="00B34222">
        <w:rPr>
          <w:rFonts w:asciiTheme="majorHAnsi" w:hAnsiTheme="majorHAnsi"/>
          <w:sz w:val="24"/>
          <w:szCs w:val="24"/>
        </w:rPr>
        <w:t>Documentary proof must be certified by the S</w:t>
      </w:r>
      <w:r w:rsidRPr="00B34222">
        <w:rPr>
          <w:rFonts w:asciiTheme="majorHAnsi" w:hAnsiTheme="majorHAnsi"/>
          <w:sz w:val="24"/>
          <w:szCs w:val="24"/>
        </w:rPr>
        <w:t>enior ex</w:t>
      </w:r>
      <w:r w:rsidR="008900B2" w:rsidRPr="00B34222">
        <w:rPr>
          <w:rFonts w:asciiTheme="majorHAnsi" w:hAnsiTheme="majorHAnsi"/>
          <w:sz w:val="24"/>
          <w:szCs w:val="24"/>
        </w:rPr>
        <w:t xml:space="preserve">ecutive of the firm must be submitted with the bidding documents &amp; evaluated </w:t>
      </w:r>
      <w:r w:rsidRPr="00B34222">
        <w:rPr>
          <w:rFonts w:asciiTheme="majorHAnsi" w:hAnsiTheme="majorHAnsi"/>
          <w:sz w:val="24"/>
          <w:szCs w:val="24"/>
        </w:rPr>
        <w:t xml:space="preserve">by </w:t>
      </w:r>
      <w:r w:rsidR="008900B2" w:rsidRPr="00B34222">
        <w:rPr>
          <w:rFonts w:asciiTheme="majorHAnsi" w:hAnsiTheme="majorHAnsi"/>
          <w:sz w:val="24"/>
          <w:szCs w:val="24"/>
        </w:rPr>
        <w:t xml:space="preserve">the TEC MTI ATH </w:t>
      </w:r>
      <w:r w:rsidRPr="00B34222">
        <w:rPr>
          <w:rFonts w:asciiTheme="majorHAnsi" w:hAnsiTheme="majorHAnsi"/>
          <w:sz w:val="24"/>
          <w:szCs w:val="24"/>
        </w:rPr>
        <w:t xml:space="preserve">MCC at the time of </w:t>
      </w:r>
      <w:r w:rsidR="008900B2" w:rsidRPr="00B34222">
        <w:rPr>
          <w:rFonts w:asciiTheme="majorHAnsi" w:hAnsiTheme="majorHAnsi"/>
          <w:sz w:val="24"/>
          <w:szCs w:val="24"/>
        </w:rPr>
        <w:t xml:space="preserve">Bid evaluation. </w:t>
      </w:r>
      <w:r w:rsidR="008900B2" w:rsidRPr="00B34222">
        <w:rPr>
          <w:rFonts w:asciiTheme="majorHAnsi" w:hAnsiTheme="majorHAnsi"/>
          <w:sz w:val="24"/>
          <w:szCs w:val="24"/>
        </w:rPr>
        <w:lastRenderedPageBreak/>
        <w:t>N</w:t>
      </w:r>
      <w:r w:rsidRPr="00B34222">
        <w:rPr>
          <w:rFonts w:asciiTheme="majorHAnsi" w:hAnsiTheme="majorHAnsi"/>
          <w:sz w:val="24"/>
          <w:szCs w:val="24"/>
        </w:rPr>
        <w:t>on-co</w:t>
      </w:r>
      <w:r w:rsidR="008900B2" w:rsidRPr="00B34222">
        <w:rPr>
          <w:rFonts w:asciiTheme="majorHAnsi" w:hAnsiTheme="majorHAnsi"/>
          <w:sz w:val="24"/>
          <w:szCs w:val="24"/>
        </w:rPr>
        <w:t>mpliance to this parameter may</w:t>
      </w:r>
      <w:r w:rsidRPr="00B34222">
        <w:rPr>
          <w:rFonts w:asciiTheme="majorHAnsi" w:hAnsiTheme="majorHAnsi"/>
          <w:sz w:val="24"/>
          <w:szCs w:val="24"/>
        </w:rPr>
        <w:t xml:space="preserve"> lead to disqualification of the firm).</w:t>
      </w:r>
    </w:p>
    <w:p w:rsidR="00D41499" w:rsidRPr="00B34222" w:rsidRDefault="000D2786" w:rsidP="008900B2">
      <w:pPr>
        <w:pStyle w:val="ListParagraph"/>
        <w:numPr>
          <w:ilvl w:val="3"/>
          <w:numId w:val="21"/>
        </w:numPr>
        <w:tabs>
          <w:tab w:val="left" w:pos="2681"/>
        </w:tabs>
        <w:spacing w:line="259" w:lineRule="auto"/>
        <w:ind w:right="961" w:hanging="428"/>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w:t>
      </w:r>
      <w:r w:rsidR="008900B2" w:rsidRPr="00B34222">
        <w:rPr>
          <w:rFonts w:asciiTheme="majorHAnsi" w:hAnsiTheme="majorHAnsi"/>
          <w:sz w:val="24"/>
          <w:szCs w:val="24"/>
        </w:rPr>
        <w:t xml:space="preserve">n of the quoted imported good/s. </w:t>
      </w:r>
      <w:r w:rsidRPr="00B34222">
        <w:rPr>
          <w:rFonts w:asciiTheme="majorHAnsi" w:hAnsiTheme="majorHAnsi"/>
          <w:sz w:val="24"/>
          <w:szCs w:val="24"/>
        </w:rPr>
        <w:t xml:space="preserve">Non </w:t>
      </w:r>
      <w:r w:rsidR="008900B2" w:rsidRPr="00B34222">
        <w:rPr>
          <w:rFonts w:asciiTheme="majorHAnsi" w:hAnsiTheme="majorHAnsi"/>
          <w:sz w:val="24"/>
          <w:szCs w:val="24"/>
        </w:rPr>
        <w:t>provision of this document may</w:t>
      </w:r>
      <w:r w:rsidRPr="00B34222">
        <w:rPr>
          <w:rFonts w:asciiTheme="majorHAnsi" w:hAnsiTheme="majorHAnsi"/>
          <w:sz w:val="24"/>
          <w:szCs w:val="24"/>
        </w:rPr>
        <w:t xml:space="preserve"> lead to disqualification of the firm.</w:t>
      </w:r>
    </w:p>
    <w:p w:rsidR="00D41499" w:rsidRPr="00B34222" w:rsidRDefault="000D2786" w:rsidP="00282209">
      <w:pPr>
        <w:pStyle w:val="ListParagraph"/>
        <w:numPr>
          <w:ilvl w:val="3"/>
          <w:numId w:val="21"/>
        </w:numPr>
        <w:tabs>
          <w:tab w:val="left" w:pos="2679"/>
          <w:tab w:val="left" w:pos="2681"/>
        </w:tabs>
        <w:spacing w:line="259" w:lineRule="auto"/>
        <w:ind w:right="959" w:hanging="361"/>
        <w:rPr>
          <w:rFonts w:asciiTheme="majorHAnsi" w:hAnsiTheme="majorHAnsi"/>
          <w:sz w:val="24"/>
          <w:szCs w:val="24"/>
        </w:rPr>
      </w:pPr>
      <w:r w:rsidRPr="00B34222">
        <w:rPr>
          <w:rFonts w:asciiTheme="majorHAnsi" w:hAnsiTheme="majorHAnsi"/>
          <w:sz w:val="24"/>
          <w:szCs w:val="24"/>
        </w:rPr>
        <w:t>Valid cGMP and</w:t>
      </w:r>
      <w:r w:rsidR="008900B2" w:rsidRPr="00B34222">
        <w:rPr>
          <w:rFonts w:asciiTheme="majorHAnsi" w:hAnsiTheme="majorHAnsi"/>
          <w:sz w:val="24"/>
          <w:szCs w:val="24"/>
        </w:rPr>
        <w:t xml:space="preserve"> Free</w:t>
      </w:r>
      <w:r w:rsidRPr="00B34222">
        <w:rPr>
          <w:rFonts w:asciiTheme="majorHAnsi" w:hAnsiTheme="majorHAnsi"/>
          <w:sz w:val="24"/>
          <w:szCs w:val="24"/>
        </w:rPr>
        <w:t xml:space="preserve"> sale certificate</w:t>
      </w:r>
      <w:r w:rsidR="008900B2" w:rsidRPr="00B34222">
        <w:rPr>
          <w:rFonts w:asciiTheme="majorHAnsi" w:hAnsiTheme="majorHAnsi"/>
          <w:sz w:val="24"/>
          <w:szCs w:val="24"/>
        </w:rPr>
        <w:t>s</w:t>
      </w:r>
      <w:r w:rsidR="00282209" w:rsidRPr="00B34222">
        <w:rPr>
          <w:rFonts w:asciiTheme="majorHAnsi" w:hAnsiTheme="majorHAnsi"/>
          <w:sz w:val="24"/>
          <w:szCs w:val="24"/>
        </w:rPr>
        <w:t xml:space="preserve"> for the quoted item/s, and </w:t>
      </w:r>
      <w:r w:rsidR="008900B2" w:rsidRPr="00B34222">
        <w:rPr>
          <w:rFonts w:asciiTheme="majorHAnsi" w:hAnsiTheme="majorHAnsi"/>
          <w:sz w:val="24"/>
          <w:szCs w:val="24"/>
        </w:rPr>
        <w:t>be attested by the Senior Executive of the firm</w:t>
      </w:r>
      <w:r w:rsidR="00282209" w:rsidRPr="00B34222">
        <w:rPr>
          <w:rFonts w:asciiTheme="majorHAnsi" w:hAnsiTheme="majorHAnsi"/>
          <w:sz w:val="24"/>
          <w:szCs w:val="24"/>
        </w:rPr>
        <w:t xml:space="preserve">,must </w:t>
      </w:r>
      <w:r w:rsidRPr="00B34222">
        <w:rPr>
          <w:rFonts w:asciiTheme="majorHAnsi" w:hAnsiTheme="majorHAnsi"/>
          <w:sz w:val="24"/>
          <w:szCs w:val="24"/>
        </w:rPr>
        <w:t>be provided</w:t>
      </w:r>
      <w:r w:rsidR="008900B2" w:rsidRPr="00B34222">
        <w:rPr>
          <w:rFonts w:asciiTheme="majorHAnsi" w:hAnsiTheme="majorHAnsi"/>
          <w:sz w:val="24"/>
          <w:szCs w:val="24"/>
        </w:rPr>
        <w:t xml:space="preserve"> in the bidding documents</w:t>
      </w:r>
      <w:r w:rsidRPr="00B34222">
        <w:rPr>
          <w:rFonts w:asciiTheme="majorHAnsi" w:hAnsiTheme="majorHAnsi"/>
          <w:sz w:val="24"/>
          <w:szCs w:val="24"/>
        </w:rPr>
        <w:t xml:space="preserve"> to </w:t>
      </w:r>
      <w:r w:rsidR="00282209" w:rsidRPr="00B34222">
        <w:rPr>
          <w:rFonts w:asciiTheme="majorHAnsi" w:hAnsiTheme="majorHAnsi"/>
          <w:sz w:val="24"/>
          <w:szCs w:val="24"/>
        </w:rPr>
        <w:t>be evaluated by the TEC MTI ATH at the time of bid evaluation</w:t>
      </w:r>
      <w:r w:rsidRPr="00B34222">
        <w:rPr>
          <w:rFonts w:asciiTheme="majorHAnsi" w:hAnsiTheme="majorHAnsi"/>
          <w:sz w:val="24"/>
          <w:szCs w:val="24"/>
        </w:rPr>
        <w:t>.</w:t>
      </w:r>
    </w:p>
    <w:p w:rsidR="00D41499" w:rsidRPr="00B34222" w:rsidRDefault="000D2786" w:rsidP="00007D5B">
      <w:pPr>
        <w:pStyle w:val="Heading6"/>
      </w:pPr>
      <w:r w:rsidRPr="00B34222">
        <w:t>Manufacturer/s of Medical Devices, Surgical Dis</w:t>
      </w:r>
      <w:r w:rsidR="00493729">
        <w:t xml:space="preserve">posables and Sutures (excluding </w:t>
      </w:r>
      <w:r w:rsidRPr="00B34222">
        <w:t>Cardiac Stents):</w:t>
      </w:r>
    </w:p>
    <w:p w:rsidR="00D41499" w:rsidRPr="00B34222" w:rsidRDefault="000D2786" w:rsidP="00886489">
      <w:pPr>
        <w:pStyle w:val="ListParagraph"/>
        <w:numPr>
          <w:ilvl w:val="3"/>
          <w:numId w:val="21"/>
        </w:numPr>
        <w:tabs>
          <w:tab w:val="left" w:pos="2679"/>
        </w:tabs>
        <w:spacing w:before="20"/>
        <w:ind w:left="2679" w:hanging="306"/>
        <w:rPr>
          <w:rFonts w:asciiTheme="majorHAnsi" w:hAnsiTheme="majorHAnsi"/>
          <w:sz w:val="24"/>
          <w:szCs w:val="24"/>
        </w:rPr>
      </w:pPr>
      <w:r w:rsidRPr="00B34222">
        <w:rPr>
          <w:rFonts w:asciiTheme="majorHAnsi" w:hAnsiTheme="majorHAnsi"/>
          <w:sz w:val="24"/>
          <w:szCs w:val="24"/>
        </w:rPr>
        <w:t>ValidcGMP certificateissued by</w:t>
      </w:r>
      <w:r w:rsidRPr="00B34222">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Pr="00B34222"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D41499" w:rsidRPr="00B34222" w:rsidRDefault="000D2786" w:rsidP="00007D5B">
      <w:pPr>
        <w:pStyle w:val="Heading6"/>
      </w:pPr>
      <w:r w:rsidRPr="00B34222">
        <w:t>Importer/s of Medical Devices, Surgical Disposables and Sutures (excluding Cardiac Stents):</w:t>
      </w:r>
    </w:p>
    <w:p w:rsidR="00D41499" w:rsidRPr="00B34222" w:rsidRDefault="00D41499" w:rsidP="00886489">
      <w:pPr>
        <w:pStyle w:val="BodyText"/>
        <w:spacing w:before="18"/>
        <w:jc w:val="both"/>
        <w:rPr>
          <w:rFonts w:asciiTheme="majorHAnsi" w:hAnsiTheme="majorHAnsi"/>
          <w:b/>
          <w:sz w:val="24"/>
          <w:szCs w:val="24"/>
        </w:rPr>
      </w:pPr>
    </w:p>
    <w:p w:rsidR="00D41499" w:rsidRPr="00B34222" w:rsidRDefault="000D2786" w:rsidP="00B10FEB">
      <w:pPr>
        <w:pStyle w:val="ListParagraph"/>
        <w:numPr>
          <w:ilvl w:val="3"/>
          <w:numId w:val="21"/>
        </w:numPr>
        <w:tabs>
          <w:tab w:val="left" w:pos="2679"/>
          <w:tab w:val="left" w:pos="2681"/>
        </w:tabs>
        <w:spacing w:line="259" w:lineRule="auto"/>
        <w:ind w:right="963"/>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p>
    <w:p w:rsidR="00D41499" w:rsidRPr="00B34222" w:rsidRDefault="000D2786" w:rsidP="0091535A">
      <w:pPr>
        <w:spacing w:line="259" w:lineRule="auto"/>
        <w:ind w:left="2681" w:right="964"/>
        <w:jc w:val="both"/>
        <w:rPr>
          <w:rFonts w:asciiTheme="majorHAnsi" w:hAnsiTheme="majorHAnsi"/>
          <w:sz w:val="24"/>
          <w:szCs w:val="24"/>
        </w:rPr>
      </w:pPr>
      <w:r w:rsidRPr="00B34222">
        <w:rPr>
          <w:rFonts w:asciiTheme="majorHAnsi" w:hAnsiTheme="majorHAnsi"/>
          <w:sz w:val="24"/>
          <w:szCs w:val="24"/>
        </w:rPr>
        <w:lastRenderedPageBreak/>
        <w:t>(In case of non-applicability of the above-mentioned certificates for Adhesive Tape (Non Sterile) only, provision of EC-Declaration of conformityfromtheprincipalmanufacturerof the countryoforigininPakistanis mandatory).</w:t>
      </w:r>
    </w:p>
    <w:p w:rsidR="00D41499" w:rsidRPr="00B34222" w:rsidRDefault="0093358F" w:rsidP="0093358F">
      <w:pPr>
        <w:pStyle w:val="ListParagraph"/>
        <w:numPr>
          <w:ilvl w:val="3"/>
          <w:numId w:val="21"/>
        </w:numPr>
        <w:tabs>
          <w:tab w:val="left" w:pos="2679"/>
          <w:tab w:val="left" w:pos="2681"/>
        </w:tabs>
        <w:spacing w:line="259" w:lineRule="auto"/>
        <w:ind w:right="961"/>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vailabilityofminimuminventory</w:t>
      </w:r>
      <w:r w:rsidRPr="00B34222">
        <w:rPr>
          <w:rFonts w:asciiTheme="majorHAnsi" w:hAnsiTheme="majorHAnsi"/>
          <w:spacing w:val="-15"/>
          <w:sz w:val="24"/>
          <w:szCs w:val="24"/>
        </w:rPr>
        <w:t>as specified in Technical evaluation proforma</w:t>
      </w:r>
      <w:r w:rsidR="000D2786" w:rsidRPr="00B34222">
        <w:rPr>
          <w:rFonts w:asciiTheme="majorHAnsi" w:hAnsiTheme="majorHAnsi"/>
          <w:sz w:val="24"/>
          <w:szCs w:val="24"/>
        </w:rPr>
        <w:t>ofthetotalimportofthequoted item/s during last one year (certificate to</w:t>
      </w:r>
      <w:r w:rsidRPr="00B34222">
        <w:rPr>
          <w:rFonts w:asciiTheme="majorHAnsi" w:hAnsiTheme="majorHAnsi"/>
          <w:sz w:val="24"/>
          <w:szCs w:val="24"/>
        </w:rPr>
        <w:t xml:space="preserve"> the effect duly signed by the Senior E</w:t>
      </w:r>
      <w:r w:rsidR="000D2786" w:rsidRPr="00B34222">
        <w:rPr>
          <w:rFonts w:asciiTheme="majorHAnsi" w:hAnsiTheme="majorHAnsi"/>
          <w:sz w:val="24"/>
          <w:szCs w:val="24"/>
        </w:rPr>
        <w:t xml:space="preserve">xecutive of the firm &amp; evaluated by the </w:t>
      </w:r>
      <w:r w:rsidRPr="00B34222">
        <w:rPr>
          <w:rFonts w:asciiTheme="majorHAnsi" w:hAnsiTheme="majorHAnsi"/>
          <w:sz w:val="24"/>
          <w:szCs w:val="24"/>
        </w:rPr>
        <w:t>TEC MTI ATH</w:t>
      </w:r>
      <w:r w:rsidR="000D2786" w:rsidRPr="00B34222">
        <w:rPr>
          <w:rFonts w:asciiTheme="majorHAnsi" w:hAnsiTheme="majorHAnsi"/>
          <w:sz w:val="24"/>
          <w:szCs w:val="24"/>
        </w:rPr>
        <w:t xml:space="preserve">). Non availability of the </w:t>
      </w:r>
      <w:r w:rsidRPr="00B34222">
        <w:rPr>
          <w:rFonts w:asciiTheme="majorHAnsi" w:hAnsiTheme="majorHAnsi"/>
          <w:sz w:val="24"/>
          <w:szCs w:val="24"/>
        </w:rPr>
        <w:t>minimum</w:t>
      </w:r>
      <w:r w:rsidR="000D2786" w:rsidRPr="00B34222">
        <w:rPr>
          <w:rFonts w:asciiTheme="majorHAnsi" w:hAnsiTheme="majorHAnsi"/>
          <w:sz w:val="24"/>
          <w:szCs w:val="24"/>
        </w:rPr>
        <w:t xml:space="preserve"> stock </w:t>
      </w:r>
      <w:r w:rsidRPr="00B34222">
        <w:rPr>
          <w:rFonts w:asciiTheme="majorHAnsi" w:hAnsiTheme="majorHAnsi"/>
          <w:sz w:val="24"/>
          <w:szCs w:val="24"/>
        </w:rPr>
        <w:t>(as per submitted documents) by</w:t>
      </w:r>
      <w:r w:rsidR="000D2786" w:rsidRPr="00B34222">
        <w:rPr>
          <w:rFonts w:asciiTheme="majorHAnsi" w:hAnsiTheme="majorHAnsi"/>
          <w:sz w:val="24"/>
          <w:szCs w:val="24"/>
        </w:rPr>
        <w:t xml:space="preserve"> the importer </w:t>
      </w:r>
      <w:r w:rsidRPr="00B34222">
        <w:rPr>
          <w:rFonts w:asciiTheme="majorHAnsi" w:hAnsiTheme="majorHAnsi"/>
          <w:sz w:val="24"/>
          <w:szCs w:val="24"/>
        </w:rPr>
        <w:t>may</w:t>
      </w:r>
      <w:r w:rsidR="000D2786" w:rsidRPr="00B34222">
        <w:rPr>
          <w:rFonts w:asciiTheme="majorHAnsi" w:hAnsiTheme="majorHAnsi"/>
          <w:sz w:val="24"/>
          <w:szCs w:val="24"/>
        </w:rPr>
        <w:t xml:space="preserve"> lead to disqua</w:t>
      </w:r>
      <w:r w:rsidRPr="00B34222">
        <w:rPr>
          <w:rFonts w:asciiTheme="majorHAnsi" w:hAnsiTheme="majorHAnsi"/>
          <w:sz w:val="24"/>
          <w:szCs w:val="24"/>
        </w:rPr>
        <w:t>lification of the quoted item/s</w:t>
      </w:r>
      <w:r w:rsidR="000D2786" w:rsidRPr="00B34222">
        <w:rPr>
          <w:rFonts w:asciiTheme="majorHAnsi" w:hAnsiTheme="majorHAnsi"/>
          <w:sz w:val="24"/>
          <w:szCs w:val="24"/>
        </w:rPr>
        <w:t>/ firm)</w:t>
      </w:r>
      <w:r w:rsidRPr="00B34222">
        <w:rPr>
          <w:rFonts w:asciiTheme="majorHAnsi" w:hAnsiTheme="majorHAnsi"/>
          <w:sz w:val="24"/>
          <w:szCs w:val="24"/>
        </w:rPr>
        <w:t>.</w:t>
      </w:r>
    </w:p>
    <w:p w:rsidR="00D41499" w:rsidRPr="00B34222" w:rsidRDefault="0059295E" w:rsidP="0059295E">
      <w:pPr>
        <w:pStyle w:val="ListParagraph"/>
        <w:numPr>
          <w:ilvl w:val="3"/>
          <w:numId w:val="21"/>
        </w:numPr>
        <w:tabs>
          <w:tab w:val="left" w:pos="2681"/>
        </w:tabs>
        <w:spacing w:line="259" w:lineRule="auto"/>
        <w:ind w:right="963"/>
        <w:rPr>
          <w:rFonts w:asciiTheme="majorHAnsi" w:hAnsiTheme="majorHAnsi"/>
          <w:sz w:val="24"/>
          <w:szCs w:val="24"/>
        </w:rPr>
      </w:pPr>
      <w:r w:rsidRPr="00B34222">
        <w:rPr>
          <w:rFonts w:asciiTheme="majorHAnsi" w:hAnsiTheme="majorHAnsi"/>
          <w:sz w:val="24"/>
          <w:szCs w:val="24"/>
        </w:rPr>
        <w:t>Documentary proof (as specified in technical evaluation proforma) of a</w:t>
      </w:r>
      <w:r w:rsidR="000D2786" w:rsidRPr="00B34222">
        <w:rPr>
          <w:rFonts w:asciiTheme="majorHAnsi" w:hAnsiTheme="majorHAnsi"/>
          <w:sz w:val="24"/>
          <w:szCs w:val="24"/>
        </w:rPr>
        <w:t xml:space="preserve">dherence to Good StoragePractices (GSP) for finished goods storage of the quoted item/s. </w:t>
      </w:r>
      <w:r w:rsidRPr="00B34222">
        <w:rPr>
          <w:rFonts w:asciiTheme="majorHAnsi" w:hAnsiTheme="majorHAnsi"/>
          <w:sz w:val="24"/>
          <w:szCs w:val="24"/>
        </w:rPr>
        <w:t xml:space="preserve">Non-provision of documentary proof may </w:t>
      </w:r>
      <w:r w:rsidR="000D2786" w:rsidRPr="00B34222">
        <w:rPr>
          <w:rFonts w:asciiTheme="majorHAnsi" w:hAnsiTheme="majorHAnsi"/>
          <w:sz w:val="24"/>
          <w:szCs w:val="24"/>
        </w:rPr>
        <w:t xml:space="preserve">lead to </w:t>
      </w:r>
      <w:r w:rsidRPr="00B34222">
        <w:rPr>
          <w:rFonts w:asciiTheme="majorHAnsi" w:hAnsiTheme="majorHAnsi"/>
          <w:sz w:val="24"/>
          <w:szCs w:val="24"/>
        </w:rPr>
        <w:t>d</w:t>
      </w:r>
      <w:r w:rsidR="000D2786" w:rsidRPr="00B34222">
        <w:rPr>
          <w:rFonts w:asciiTheme="majorHAnsi" w:hAnsiTheme="majorHAnsi"/>
          <w:sz w:val="24"/>
          <w:szCs w:val="24"/>
        </w:rPr>
        <w:t>isqualification of the firm</w:t>
      </w:r>
      <w:r w:rsidRPr="00B34222">
        <w:rPr>
          <w:rFonts w:asciiTheme="majorHAnsi" w:hAnsiTheme="majorHAnsi"/>
          <w:sz w:val="24"/>
          <w:szCs w:val="24"/>
        </w:rPr>
        <w:t>.</w:t>
      </w:r>
    </w:p>
    <w:p w:rsidR="00D41499" w:rsidRPr="00B34222" w:rsidRDefault="0059295E" w:rsidP="006433EB">
      <w:pPr>
        <w:pStyle w:val="ListParagraph"/>
        <w:numPr>
          <w:ilvl w:val="3"/>
          <w:numId w:val="21"/>
        </w:numPr>
        <w:tabs>
          <w:tab w:val="left" w:pos="2681"/>
        </w:tabs>
        <w:spacing w:line="259" w:lineRule="auto"/>
        <w:ind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B10FEB">
      <w:pPr>
        <w:pStyle w:val="ListParagraph"/>
        <w:numPr>
          <w:ilvl w:val="3"/>
          <w:numId w:val="21"/>
        </w:numPr>
        <w:tabs>
          <w:tab w:val="left" w:pos="2681"/>
        </w:tabs>
        <w:spacing w:line="259" w:lineRule="auto"/>
        <w:ind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B10FEB">
      <w:pPr>
        <w:pStyle w:val="ListParagraph"/>
        <w:numPr>
          <w:ilvl w:val="3"/>
          <w:numId w:val="21"/>
        </w:numPr>
        <w:tabs>
          <w:tab w:val="left" w:pos="2679"/>
          <w:tab w:val="left" w:pos="2681"/>
        </w:tabs>
        <w:spacing w:before="57" w:line="259" w:lineRule="auto"/>
        <w:ind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B34222" w:rsidRDefault="00AD35F2" w:rsidP="00187148">
      <w:pPr>
        <w:pStyle w:val="ListParagraph"/>
        <w:numPr>
          <w:ilvl w:val="3"/>
          <w:numId w:val="21"/>
        </w:numPr>
        <w:tabs>
          <w:tab w:val="left" w:pos="2681"/>
        </w:tabs>
        <w:spacing w:before="3" w:line="259" w:lineRule="auto"/>
        <w:ind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D41499" w:rsidRPr="00B34222" w:rsidRDefault="000D2786" w:rsidP="00007D5B">
      <w:pPr>
        <w:pStyle w:val="Heading6"/>
      </w:pPr>
      <w:r w:rsidRPr="00B34222">
        <w:t>M</w:t>
      </w:r>
      <w:bookmarkStart w:id="0" w:name="_GoBack"/>
      <w:bookmarkEnd w:id="0"/>
      <w:r w:rsidRPr="00B34222">
        <w:t xml:space="preserve">anufacturer/sofCotton&amp;Related </w:t>
      </w:r>
      <w:r w:rsidRPr="00B34222">
        <w:rPr>
          <w:spacing w:val="-2"/>
        </w:rPr>
        <w:t>Goods:</w:t>
      </w:r>
    </w:p>
    <w:p w:rsidR="00D41499" w:rsidRPr="00B34222" w:rsidRDefault="00874783" w:rsidP="00874783">
      <w:pPr>
        <w:pStyle w:val="ListParagraph"/>
        <w:numPr>
          <w:ilvl w:val="3"/>
          <w:numId w:val="21"/>
        </w:numPr>
        <w:tabs>
          <w:tab w:val="left" w:pos="2679"/>
          <w:tab w:val="left" w:pos="2681"/>
        </w:tabs>
        <w:spacing w:before="20" w:line="259" w:lineRule="auto"/>
        <w:ind w:right="961"/>
        <w:rPr>
          <w:rFonts w:asciiTheme="majorHAnsi" w:hAnsiTheme="majorHAnsi"/>
          <w:sz w:val="24"/>
          <w:szCs w:val="24"/>
        </w:rPr>
      </w:pPr>
      <w:r w:rsidRPr="00B34222">
        <w:rPr>
          <w:rFonts w:asciiTheme="majorHAnsi" w:hAnsiTheme="majorHAnsi"/>
          <w:sz w:val="24"/>
          <w:szCs w:val="24"/>
        </w:rPr>
        <w:t xml:space="preserve">Documentary proof of </w:t>
      </w:r>
      <w:r w:rsidR="000D2786" w:rsidRPr="00B34222">
        <w:rPr>
          <w:rFonts w:asciiTheme="majorHAnsi" w:hAnsiTheme="majorHAnsi"/>
          <w:sz w:val="24"/>
          <w:szCs w:val="24"/>
        </w:rPr>
        <w:t>Functional and effective Air-conditioning &amp; Ventilation System as per the requirements laid down by DRAP (</w:t>
      </w:r>
      <w:r w:rsidRPr="00B34222">
        <w:rPr>
          <w:rFonts w:asciiTheme="majorHAnsi" w:hAnsiTheme="majorHAnsi"/>
          <w:sz w:val="24"/>
          <w:szCs w:val="24"/>
        </w:rPr>
        <w:t>and e</w:t>
      </w:r>
      <w:r w:rsidR="000D2786" w:rsidRPr="00B34222">
        <w:rPr>
          <w:rFonts w:asciiTheme="majorHAnsi" w:hAnsiTheme="majorHAnsi"/>
          <w:sz w:val="24"/>
          <w:szCs w:val="24"/>
        </w:rPr>
        <w:t xml:space="preserv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at thetimeof</w:t>
      </w:r>
      <w:r w:rsidRPr="00B34222">
        <w:rPr>
          <w:rFonts w:asciiTheme="majorHAnsi" w:hAnsiTheme="majorHAnsi"/>
          <w:sz w:val="24"/>
          <w:szCs w:val="24"/>
        </w:rPr>
        <w:t>bid evaluation).</w:t>
      </w:r>
      <w:r w:rsidR="000D2786" w:rsidRPr="00B34222">
        <w:rPr>
          <w:rFonts w:asciiTheme="majorHAnsi" w:hAnsiTheme="majorHAnsi"/>
          <w:sz w:val="24"/>
          <w:szCs w:val="24"/>
        </w:rPr>
        <w:t>Non</w:t>
      </w:r>
      <w:r w:rsidRPr="00B34222">
        <w:rPr>
          <w:rFonts w:asciiTheme="majorHAnsi" w:hAnsiTheme="majorHAnsi"/>
          <w:spacing w:val="-14"/>
          <w:sz w:val="24"/>
          <w:szCs w:val="24"/>
        </w:rPr>
        <w:t>provision of the said proof may</w:t>
      </w:r>
      <w:r w:rsidR="000D2786" w:rsidRPr="00B34222">
        <w:rPr>
          <w:rFonts w:asciiTheme="majorHAnsi" w:hAnsiTheme="majorHAnsi"/>
          <w:sz w:val="24"/>
          <w:szCs w:val="24"/>
        </w:rPr>
        <w:t>leadtodisqualificationofthesectionorfirm).</w:t>
      </w:r>
    </w:p>
    <w:p w:rsidR="00D41499" w:rsidRPr="00B34222" w:rsidRDefault="0062166E" w:rsidP="0062166E">
      <w:pPr>
        <w:pStyle w:val="ListParagraph"/>
        <w:numPr>
          <w:ilvl w:val="3"/>
          <w:numId w:val="21"/>
        </w:numPr>
        <w:tabs>
          <w:tab w:val="left" w:pos="2679"/>
          <w:tab w:val="left" w:pos="2681"/>
        </w:tabs>
        <w:spacing w:before="22" w:line="259" w:lineRule="auto"/>
        <w:ind w:right="963"/>
        <w:rPr>
          <w:rFonts w:asciiTheme="majorHAnsi" w:hAnsiTheme="majorHAnsi"/>
          <w:sz w:val="24"/>
          <w:szCs w:val="24"/>
        </w:rPr>
      </w:pPr>
      <w:r w:rsidRPr="00B34222">
        <w:rPr>
          <w:rFonts w:asciiTheme="majorHAnsi" w:hAnsiTheme="majorHAnsi"/>
          <w:sz w:val="24"/>
          <w:szCs w:val="24"/>
        </w:rPr>
        <w:t xml:space="preserve">Attested documentary proof </w:t>
      </w:r>
      <w:r w:rsidRPr="00B34222">
        <w:rPr>
          <w:rFonts w:asciiTheme="majorHAnsi" w:hAnsiTheme="majorHAnsi"/>
          <w:sz w:val="24"/>
          <w:szCs w:val="24"/>
        </w:rPr>
        <w:lastRenderedPageBreak/>
        <w:t>a</w:t>
      </w:r>
      <w:r w:rsidR="000D2786" w:rsidRPr="00B34222">
        <w:rPr>
          <w:rFonts w:asciiTheme="majorHAnsi" w:hAnsiTheme="majorHAnsi"/>
          <w:sz w:val="24"/>
          <w:szCs w:val="24"/>
        </w:rPr>
        <w:t>dequateavailabilityofequipment/instrumentsinQClabsperforming relevantofficialtestsaswellascompliancetoGoodlaboratorypractices (GLP) in all Labs and Current Good Manufacturing Practices (cGMP) throu</w:t>
      </w:r>
      <w:r w:rsidRPr="00B34222">
        <w:rPr>
          <w:rFonts w:asciiTheme="majorHAnsi" w:hAnsiTheme="majorHAnsi"/>
          <w:sz w:val="24"/>
          <w:szCs w:val="24"/>
        </w:rPr>
        <w:t xml:space="preserve">ghout the production facility. Non-provision of attested documentary proof of </w:t>
      </w:r>
      <w:r w:rsidR="000D2786" w:rsidRPr="00B34222">
        <w:rPr>
          <w:rFonts w:asciiTheme="majorHAnsi" w:hAnsiTheme="majorHAnsi"/>
          <w:sz w:val="24"/>
          <w:szCs w:val="24"/>
        </w:rPr>
        <w:t>availability of ade</w:t>
      </w:r>
      <w:r w:rsidRPr="00B34222">
        <w:rPr>
          <w:rFonts w:asciiTheme="majorHAnsi" w:hAnsiTheme="majorHAnsi"/>
          <w:sz w:val="24"/>
          <w:szCs w:val="24"/>
        </w:rPr>
        <w:t>quate and appropriate equipment/</w:t>
      </w:r>
      <w:r w:rsidR="000D2786" w:rsidRPr="00B34222">
        <w:rPr>
          <w:rFonts w:asciiTheme="majorHAnsi" w:hAnsiTheme="majorHAnsi"/>
          <w:sz w:val="24"/>
          <w:szCs w:val="24"/>
        </w:rPr>
        <w:t>instruments and n</w:t>
      </w:r>
      <w:r w:rsidRPr="00B34222">
        <w:rPr>
          <w:rFonts w:asciiTheme="majorHAnsi" w:hAnsiTheme="majorHAnsi"/>
          <w:sz w:val="24"/>
          <w:szCs w:val="24"/>
        </w:rPr>
        <w:t>on-compliance to GLP, cGMP may</w:t>
      </w:r>
      <w:r w:rsidR="000D2786" w:rsidRPr="00B34222">
        <w:rPr>
          <w:rFonts w:asciiTheme="majorHAnsi" w:hAnsiTheme="majorHAnsi"/>
          <w:sz w:val="24"/>
          <w:szCs w:val="24"/>
        </w:rPr>
        <w:t xml:space="preserve"> lead to disqualificationofthe</w:t>
      </w:r>
      <w:r w:rsidR="000D2786" w:rsidRPr="00B34222">
        <w:rPr>
          <w:rFonts w:asciiTheme="majorHAnsi" w:hAnsiTheme="majorHAnsi"/>
          <w:spacing w:val="-2"/>
          <w:sz w:val="24"/>
          <w:szCs w:val="24"/>
        </w:rPr>
        <w:t>firm</w:t>
      </w:r>
      <w:r w:rsidRPr="00B34222">
        <w:rPr>
          <w:rFonts w:asciiTheme="majorHAnsi" w:hAnsiTheme="majorHAnsi"/>
          <w:spacing w:val="-2"/>
          <w:sz w:val="24"/>
          <w:szCs w:val="24"/>
        </w:rPr>
        <w:t>.</w:t>
      </w:r>
    </w:p>
    <w:p w:rsidR="00D41499" w:rsidRPr="00B34222" w:rsidRDefault="0062166E" w:rsidP="0062166E">
      <w:pPr>
        <w:pStyle w:val="ListParagraph"/>
        <w:numPr>
          <w:ilvl w:val="3"/>
          <w:numId w:val="21"/>
        </w:numPr>
        <w:tabs>
          <w:tab w:val="left" w:pos="2681"/>
        </w:tabs>
        <w:spacing w:before="43" w:line="259" w:lineRule="auto"/>
        <w:ind w:right="962"/>
        <w:rPr>
          <w:rFonts w:asciiTheme="majorHAnsi" w:hAnsiTheme="majorHAnsi"/>
          <w:sz w:val="24"/>
          <w:szCs w:val="24"/>
        </w:rPr>
      </w:pPr>
      <w:r w:rsidRPr="00B34222">
        <w:rPr>
          <w:rFonts w:asciiTheme="majorHAnsi" w:hAnsiTheme="majorHAnsi"/>
          <w:sz w:val="24"/>
          <w:szCs w:val="24"/>
        </w:rPr>
        <w:t>Documentary proof (as per Technical evaluation proforma) of a</w:t>
      </w:r>
      <w:r w:rsidR="000D2786" w:rsidRPr="00B34222">
        <w:rPr>
          <w:rFonts w:asciiTheme="majorHAnsi" w:hAnsiTheme="majorHAnsi"/>
          <w:sz w:val="24"/>
          <w:szCs w:val="24"/>
        </w:rPr>
        <w:t>ppropriatestorageofrawmaterial,inprocessandfinishedgoodswith compliancetoGoodstoragepractices(GSP)</w:t>
      </w:r>
      <w:r w:rsidRPr="00B34222">
        <w:rPr>
          <w:rFonts w:asciiTheme="majorHAnsi" w:hAnsiTheme="majorHAnsi"/>
          <w:sz w:val="24"/>
          <w:szCs w:val="24"/>
        </w:rPr>
        <w:t>(t</w:t>
      </w:r>
      <w:r w:rsidR="000D2786" w:rsidRPr="00B34222">
        <w:rPr>
          <w:rFonts w:asciiTheme="majorHAnsi" w:hAnsiTheme="majorHAnsi"/>
          <w:sz w:val="24"/>
          <w:szCs w:val="24"/>
        </w:rPr>
        <w:t>obeevaluatedbythe</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 xml:space="preserve">bid evaluation </w:t>
      </w:r>
      <w:r w:rsidR="000D2786" w:rsidRPr="00B34222">
        <w:rPr>
          <w:rFonts w:asciiTheme="majorHAnsi" w:hAnsiTheme="majorHAnsi"/>
          <w:sz w:val="24"/>
          <w:szCs w:val="24"/>
        </w:rPr>
        <w:t>inspection</w:t>
      </w:r>
      <w:r w:rsidRPr="00B34222">
        <w:rPr>
          <w:rFonts w:asciiTheme="majorHAnsi" w:hAnsiTheme="majorHAnsi"/>
          <w:sz w:val="24"/>
          <w:szCs w:val="24"/>
        </w:rPr>
        <w:t>).</w:t>
      </w:r>
      <w:r w:rsidR="000D2786" w:rsidRPr="00B34222">
        <w:rPr>
          <w:rFonts w:asciiTheme="majorHAnsi" w:hAnsiTheme="majorHAnsi"/>
          <w:sz w:val="24"/>
          <w:szCs w:val="24"/>
        </w:rPr>
        <w:t xml:space="preserve"> Noncompliance </w:t>
      </w:r>
      <w:r w:rsidRPr="00B34222">
        <w:rPr>
          <w:rFonts w:asciiTheme="majorHAnsi" w:hAnsiTheme="majorHAnsi"/>
          <w:sz w:val="24"/>
          <w:szCs w:val="24"/>
        </w:rPr>
        <w:t>to the provision of required documentary proof to GSP may</w:t>
      </w:r>
      <w:r w:rsidR="000D2786" w:rsidRPr="00B34222">
        <w:rPr>
          <w:rFonts w:asciiTheme="majorHAnsi" w:hAnsiTheme="majorHAnsi"/>
          <w:sz w:val="24"/>
          <w:szCs w:val="24"/>
        </w:rPr>
        <w:t xml:space="preserve"> lead to disqualification of the relevant </w:t>
      </w:r>
      <w:r w:rsidRPr="00B34222">
        <w:rPr>
          <w:rFonts w:asciiTheme="majorHAnsi" w:hAnsiTheme="majorHAnsi"/>
          <w:sz w:val="24"/>
          <w:szCs w:val="24"/>
        </w:rPr>
        <w:t>firm</w:t>
      </w:r>
      <w:r w:rsidR="000D2786" w:rsidRPr="00B34222">
        <w:rPr>
          <w:rFonts w:asciiTheme="majorHAnsi" w:hAnsiTheme="majorHAnsi"/>
          <w:sz w:val="24"/>
          <w:szCs w:val="24"/>
        </w:rPr>
        <w:t>.</w:t>
      </w:r>
    </w:p>
    <w:p w:rsidR="00D41499" w:rsidRPr="00B34222" w:rsidRDefault="000650B0" w:rsidP="000650B0">
      <w:pPr>
        <w:pStyle w:val="ListParagraph"/>
        <w:numPr>
          <w:ilvl w:val="3"/>
          <w:numId w:val="21"/>
        </w:numPr>
        <w:tabs>
          <w:tab w:val="left" w:pos="2681"/>
        </w:tabs>
        <w:spacing w:before="22" w:line="259" w:lineRule="auto"/>
        <w:ind w:right="960"/>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dequate availability of qualified &amp; relevant Human Resource as per therequirementslaiddowninDRAPregulations. (Certifiedbythesenior executive of the firm &amp; evaluated by </w:t>
      </w:r>
      <w:r w:rsidRPr="00B34222">
        <w:rPr>
          <w:rFonts w:asciiTheme="majorHAnsi" w:hAnsiTheme="majorHAnsi"/>
          <w:sz w:val="24"/>
          <w:szCs w:val="24"/>
        </w:rPr>
        <w:t>TEC MTI ATH may</w:t>
      </w:r>
      <w:r w:rsidR="000D2786" w:rsidRPr="00B34222">
        <w:rPr>
          <w:rFonts w:asciiTheme="majorHAnsi" w:hAnsiTheme="majorHAnsi"/>
          <w:sz w:val="24"/>
          <w:szCs w:val="24"/>
        </w:rPr>
        <w:t xml:space="preserve"> lead to disqualification of the section/s or firm).</w:t>
      </w:r>
    </w:p>
    <w:p w:rsidR="00D41499" w:rsidRPr="00B34222" w:rsidRDefault="000D2786" w:rsidP="000650B0">
      <w:pPr>
        <w:pStyle w:val="ListParagraph"/>
        <w:numPr>
          <w:ilvl w:val="3"/>
          <w:numId w:val="21"/>
        </w:numPr>
        <w:tabs>
          <w:tab w:val="left" w:pos="2681"/>
        </w:tabs>
        <w:spacing w:line="259" w:lineRule="auto"/>
        <w:ind w:right="966" w:hanging="428"/>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0650B0" w:rsidRPr="00B34222">
        <w:rPr>
          <w:rFonts w:asciiTheme="majorHAnsi" w:hAnsiTheme="majorHAnsi"/>
          <w:sz w:val="24"/>
          <w:szCs w:val="24"/>
        </w:rPr>
        <w:t xml:space="preserve">notified committee of </w:t>
      </w:r>
      <w:r w:rsidR="001574D6" w:rsidRPr="00B34222">
        <w:rPr>
          <w:rFonts w:asciiTheme="majorHAnsi" w:hAnsiTheme="majorHAnsi"/>
          <w:sz w:val="24"/>
          <w:szCs w:val="24"/>
        </w:rPr>
        <w:t>expert’s</w:t>
      </w:r>
      <w:r w:rsidR="000650B0" w:rsidRPr="00B34222">
        <w:rPr>
          <w:rFonts w:asciiTheme="majorHAnsi" w:hAnsiTheme="majorHAnsi"/>
          <w:sz w:val="24"/>
          <w:szCs w:val="24"/>
        </w:rPr>
        <w:t xml:space="preserve">/end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0D2786" w:rsidP="00007D5B">
      <w:pPr>
        <w:pStyle w:val="Heading6"/>
      </w:pPr>
      <w:r w:rsidRPr="00B34222">
        <w:t xml:space="preserve">Importer/sof Cotton&amp;Related </w:t>
      </w:r>
      <w:r w:rsidRPr="00B34222">
        <w:rPr>
          <w:spacing w:val="-2"/>
        </w:rPr>
        <w:t>Goods:</w:t>
      </w:r>
    </w:p>
    <w:p w:rsidR="00D41499" w:rsidRPr="00B34222" w:rsidRDefault="00D41499" w:rsidP="00886489">
      <w:pPr>
        <w:pStyle w:val="BodyText"/>
        <w:spacing w:before="19"/>
        <w:jc w:val="both"/>
        <w:rPr>
          <w:rFonts w:asciiTheme="majorHAnsi" w:hAnsiTheme="majorHAnsi"/>
          <w:b/>
          <w:sz w:val="24"/>
          <w:szCs w:val="24"/>
        </w:rPr>
      </w:pPr>
    </w:p>
    <w:p w:rsidR="00D41499" w:rsidRPr="00B34222" w:rsidRDefault="001D1AAD" w:rsidP="004D0646">
      <w:pPr>
        <w:pStyle w:val="ListParagraph"/>
        <w:numPr>
          <w:ilvl w:val="3"/>
          <w:numId w:val="21"/>
        </w:numPr>
        <w:tabs>
          <w:tab w:val="left" w:pos="2679"/>
          <w:tab w:val="left" w:pos="2681"/>
        </w:tabs>
        <w:spacing w:line="259" w:lineRule="auto"/>
        <w:ind w:right="962"/>
        <w:rPr>
          <w:rFonts w:asciiTheme="majorHAnsi" w:hAnsiTheme="majorHAnsi"/>
          <w:sz w:val="24"/>
          <w:szCs w:val="24"/>
        </w:rPr>
      </w:pPr>
      <w:r w:rsidRPr="00B34222">
        <w:rPr>
          <w:rFonts w:asciiTheme="majorHAnsi" w:hAnsiTheme="majorHAnsi"/>
          <w:sz w:val="24"/>
          <w:szCs w:val="24"/>
        </w:rPr>
        <w:t xml:space="preserve">Attested </w:t>
      </w:r>
      <w:r w:rsidR="004D0646" w:rsidRPr="00B34222">
        <w:rPr>
          <w:rFonts w:asciiTheme="majorHAnsi" w:hAnsiTheme="majorHAnsi"/>
          <w:sz w:val="24"/>
          <w:szCs w:val="24"/>
        </w:rPr>
        <w:t>and</w:t>
      </w:r>
      <w:r w:rsidR="000D2786"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authorityofthecountryoforigin of the quoted imported good/s</w:t>
      </w:r>
      <w:r w:rsidR="00B030E6" w:rsidRPr="00B34222">
        <w:rPr>
          <w:rFonts w:asciiTheme="majorHAnsi" w:hAnsiTheme="majorHAnsi"/>
          <w:sz w:val="24"/>
          <w:szCs w:val="24"/>
        </w:rPr>
        <w:t xml:space="preserve">. </w:t>
      </w:r>
      <w:r w:rsidR="000D2786" w:rsidRPr="00B34222">
        <w:rPr>
          <w:rFonts w:asciiTheme="majorHAnsi" w:hAnsiTheme="majorHAnsi"/>
          <w:sz w:val="24"/>
          <w:szCs w:val="24"/>
        </w:rPr>
        <w:t>Certificate oncompany'sownletterheadshallnotbeacceptable.Nonprovision</w:t>
      </w:r>
      <w:r w:rsidR="00B030E6" w:rsidRPr="00B34222">
        <w:rPr>
          <w:rFonts w:asciiTheme="majorHAnsi" w:hAnsiTheme="majorHAnsi"/>
          <w:sz w:val="24"/>
          <w:szCs w:val="24"/>
        </w:rPr>
        <w:t>of the certificate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B030E6" w:rsidP="001D1AAD">
      <w:pPr>
        <w:pStyle w:val="ListParagraph"/>
        <w:numPr>
          <w:ilvl w:val="3"/>
          <w:numId w:val="21"/>
        </w:numPr>
        <w:tabs>
          <w:tab w:val="left" w:pos="2679"/>
          <w:tab w:val="left" w:pos="2681"/>
        </w:tabs>
        <w:spacing w:line="259" w:lineRule="auto"/>
        <w:ind w:right="961"/>
        <w:rPr>
          <w:rFonts w:asciiTheme="majorHAnsi" w:hAnsiTheme="majorHAnsi"/>
          <w:sz w:val="24"/>
          <w:szCs w:val="24"/>
        </w:rPr>
      </w:pPr>
      <w:r w:rsidRPr="00B34222">
        <w:rPr>
          <w:rFonts w:asciiTheme="majorHAnsi" w:hAnsiTheme="majorHAnsi"/>
          <w:sz w:val="24"/>
          <w:szCs w:val="24"/>
        </w:rPr>
        <w:t>Attested documentary proof of a</w:t>
      </w:r>
      <w:r w:rsidR="000D2786" w:rsidRPr="00B34222">
        <w:rPr>
          <w:rFonts w:asciiTheme="majorHAnsi" w:hAnsiTheme="majorHAnsi"/>
          <w:sz w:val="24"/>
          <w:szCs w:val="24"/>
        </w:rPr>
        <w:t>vailabilityofminimuminventory</w:t>
      </w:r>
      <w:r w:rsidRPr="00B34222">
        <w:rPr>
          <w:rFonts w:asciiTheme="majorHAnsi" w:hAnsiTheme="majorHAnsi"/>
          <w:sz w:val="24"/>
          <w:szCs w:val="24"/>
        </w:rPr>
        <w:t xml:space="preserve"> (as specified in Technical evaluation proforma)</w:t>
      </w:r>
      <w:r w:rsidR="000D2786" w:rsidRPr="00B34222">
        <w:rPr>
          <w:rFonts w:asciiTheme="majorHAnsi" w:hAnsiTheme="majorHAnsi"/>
          <w:sz w:val="24"/>
          <w:szCs w:val="24"/>
        </w:rPr>
        <w:t>ofthetotalimportofthequoted item/s during last one year (certificate to</w:t>
      </w:r>
      <w:r w:rsidRPr="00B34222">
        <w:rPr>
          <w:rFonts w:asciiTheme="majorHAnsi" w:hAnsiTheme="majorHAnsi"/>
          <w:sz w:val="24"/>
          <w:szCs w:val="24"/>
        </w:rPr>
        <w:t xml:space="preserve"> the effect duly signed by the senior</w:t>
      </w:r>
      <w:r w:rsidR="000D2786" w:rsidRPr="00B34222">
        <w:rPr>
          <w:rFonts w:asciiTheme="majorHAnsi" w:hAnsiTheme="majorHAnsi"/>
          <w:sz w:val="24"/>
          <w:szCs w:val="24"/>
        </w:rPr>
        <w:t xml:space="preserve"> executive of the firm &amp; evaluated by the</w:t>
      </w:r>
      <w:r w:rsidRPr="00B34222">
        <w:rPr>
          <w:rFonts w:asciiTheme="majorHAnsi" w:hAnsiTheme="majorHAnsi"/>
          <w:sz w:val="24"/>
          <w:szCs w:val="24"/>
        </w:rPr>
        <w:t xml:space="preserve"> TEC MTI ATH</w:t>
      </w:r>
      <w:r w:rsidR="000D2786" w:rsidRPr="00B34222">
        <w:rPr>
          <w:rFonts w:asciiTheme="majorHAnsi" w:hAnsiTheme="majorHAnsi"/>
          <w:sz w:val="24"/>
          <w:szCs w:val="24"/>
        </w:rPr>
        <w:t>). Non</w:t>
      </w:r>
      <w:r w:rsidRPr="00B34222">
        <w:rPr>
          <w:rFonts w:asciiTheme="majorHAnsi" w:hAnsiTheme="majorHAnsi"/>
          <w:sz w:val="24"/>
          <w:szCs w:val="24"/>
        </w:rPr>
        <w:t xml:space="preserve">-provision of thedocumentary proof 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required inventory</w:t>
      </w:r>
      <w:r w:rsidR="000D2786" w:rsidRPr="00B34222">
        <w:rPr>
          <w:rFonts w:asciiTheme="majorHAnsi" w:hAnsiTheme="majorHAnsi"/>
          <w:sz w:val="24"/>
          <w:szCs w:val="24"/>
        </w:rPr>
        <w:t xml:space="preserve"> a</w:t>
      </w:r>
      <w:r w:rsidR="001D1AAD" w:rsidRPr="00B34222">
        <w:rPr>
          <w:rFonts w:asciiTheme="majorHAnsi" w:hAnsiTheme="majorHAnsi"/>
          <w:sz w:val="24"/>
          <w:szCs w:val="24"/>
        </w:rPr>
        <w:t xml:space="preserve">t the warehouse at the time of </w:t>
      </w:r>
      <w:r w:rsidRPr="00B34222">
        <w:rPr>
          <w:rFonts w:asciiTheme="majorHAnsi" w:hAnsiTheme="majorHAnsi"/>
          <w:sz w:val="24"/>
          <w:szCs w:val="24"/>
        </w:rPr>
        <w:t>bid submission of the importer</w:t>
      </w:r>
      <w:r w:rsidR="001D1AAD" w:rsidRPr="00B34222">
        <w:rPr>
          <w:rFonts w:asciiTheme="majorHAnsi" w:hAnsiTheme="majorHAnsi"/>
          <w:sz w:val="24"/>
          <w:szCs w:val="24"/>
        </w:rPr>
        <w:t>,</w:t>
      </w:r>
      <w:r w:rsidRPr="00B34222">
        <w:rPr>
          <w:rFonts w:asciiTheme="majorHAnsi" w:hAnsiTheme="majorHAnsi"/>
          <w:sz w:val="24"/>
          <w:szCs w:val="24"/>
        </w:rPr>
        <w:t xml:space="preserve"> may</w:t>
      </w:r>
      <w:r w:rsidR="000D2786" w:rsidRPr="00B34222">
        <w:rPr>
          <w:rFonts w:asciiTheme="majorHAnsi" w:hAnsiTheme="majorHAnsi"/>
          <w:sz w:val="24"/>
          <w:szCs w:val="24"/>
        </w:rPr>
        <w:t xml:space="preserve"> lead to disquali</w:t>
      </w:r>
      <w:r w:rsidRPr="00B34222">
        <w:rPr>
          <w:rFonts w:asciiTheme="majorHAnsi" w:hAnsiTheme="majorHAnsi"/>
          <w:sz w:val="24"/>
          <w:szCs w:val="24"/>
        </w:rPr>
        <w:t>fication of the quoted item/s/</w:t>
      </w:r>
      <w:r w:rsidR="000D2786" w:rsidRPr="00B34222">
        <w:rPr>
          <w:rFonts w:asciiTheme="majorHAnsi" w:hAnsiTheme="majorHAnsi"/>
          <w:sz w:val="24"/>
          <w:szCs w:val="24"/>
        </w:rPr>
        <w:t>firm).</w:t>
      </w:r>
    </w:p>
    <w:p w:rsidR="00D41499" w:rsidRPr="00B34222" w:rsidRDefault="00D41499" w:rsidP="00886489">
      <w:pPr>
        <w:pStyle w:val="BodyText"/>
        <w:jc w:val="both"/>
        <w:rPr>
          <w:rFonts w:asciiTheme="majorHAnsi" w:hAnsiTheme="majorHAnsi"/>
          <w:sz w:val="24"/>
          <w:szCs w:val="24"/>
        </w:rPr>
      </w:pPr>
    </w:p>
    <w:p w:rsidR="00D41499" w:rsidRPr="00B34222" w:rsidRDefault="00B030E6" w:rsidP="00B030E6">
      <w:pPr>
        <w:pStyle w:val="ListParagraph"/>
        <w:numPr>
          <w:ilvl w:val="3"/>
          <w:numId w:val="21"/>
        </w:numPr>
        <w:tabs>
          <w:tab w:val="left" w:pos="2681"/>
        </w:tabs>
        <w:spacing w:line="259" w:lineRule="auto"/>
        <w:ind w:right="965"/>
        <w:rPr>
          <w:rFonts w:asciiTheme="majorHAnsi" w:hAnsiTheme="majorHAnsi"/>
          <w:sz w:val="24"/>
          <w:szCs w:val="24"/>
        </w:rPr>
      </w:pPr>
      <w:r w:rsidRPr="00B34222">
        <w:rPr>
          <w:rFonts w:asciiTheme="majorHAnsi" w:hAnsiTheme="majorHAnsi"/>
          <w:sz w:val="24"/>
          <w:szCs w:val="24"/>
        </w:rPr>
        <w:t>Attested documentary proof of a</w:t>
      </w:r>
      <w:r w:rsidR="000D2786" w:rsidRPr="00B34222">
        <w:rPr>
          <w:rFonts w:asciiTheme="majorHAnsi" w:hAnsiTheme="majorHAnsi"/>
          <w:sz w:val="24"/>
          <w:szCs w:val="24"/>
        </w:rPr>
        <w:t>dherence to Good StoragePractices (GSP)</w:t>
      </w:r>
      <w:r w:rsidRPr="00B34222">
        <w:rPr>
          <w:rFonts w:asciiTheme="majorHAnsi" w:hAnsiTheme="majorHAnsi"/>
          <w:sz w:val="24"/>
          <w:szCs w:val="24"/>
        </w:rPr>
        <w:t xml:space="preserve"> as specified in technical evaluation proforma</w:t>
      </w:r>
      <w:r w:rsidR="000D2786" w:rsidRPr="00B34222">
        <w:rPr>
          <w:rFonts w:asciiTheme="majorHAnsi" w:hAnsiTheme="majorHAnsi"/>
          <w:sz w:val="24"/>
          <w:szCs w:val="24"/>
        </w:rPr>
        <w:t xml:space="preserve"> for finished goods storage of the quoted item/s. </w:t>
      </w:r>
      <w:r w:rsidRPr="00B34222">
        <w:rPr>
          <w:rFonts w:asciiTheme="majorHAnsi" w:hAnsiTheme="majorHAnsi"/>
          <w:sz w:val="24"/>
          <w:szCs w:val="24"/>
        </w:rPr>
        <w:lastRenderedPageBreak/>
        <w:t>Nonprovision ofdocumentary proof of adherence to the</w:t>
      </w:r>
      <w:r w:rsidR="000D2786" w:rsidRPr="00B34222">
        <w:rPr>
          <w:rFonts w:asciiTheme="majorHAnsi" w:hAnsiTheme="majorHAnsi"/>
          <w:sz w:val="24"/>
          <w:szCs w:val="24"/>
        </w:rPr>
        <w:t xml:space="preserve"> GSP, as evaluated by the </w:t>
      </w:r>
      <w:r w:rsidRPr="00B34222">
        <w:rPr>
          <w:rFonts w:asciiTheme="majorHAnsi" w:hAnsiTheme="majorHAnsi"/>
          <w:sz w:val="24"/>
          <w:szCs w:val="24"/>
        </w:rPr>
        <w:t>TEC MTI ATH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spacing w:before="23"/>
        <w:jc w:val="both"/>
        <w:rPr>
          <w:rFonts w:asciiTheme="majorHAnsi" w:hAnsiTheme="majorHAnsi"/>
          <w:sz w:val="24"/>
          <w:szCs w:val="24"/>
        </w:rPr>
      </w:pPr>
    </w:p>
    <w:p w:rsidR="00D41499" w:rsidRPr="00B34222" w:rsidRDefault="00B218FC" w:rsidP="000957D8">
      <w:pPr>
        <w:pStyle w:val="ListParagraph"/>
        <w:numPr>
          <w:ilvl w:val="3"/>
          <w:numId w:val="21"/>
        </w:numPr>
        <w:tabs>
          <w:tab w:val="left" w:pos="2681"/>
        </w:tabs>
        <w:spacing w:line="259" w:lineRule="auto"/>
        <w:ind w:right="960"/>
        <w:rPr>
          <w:rFonts w:asciiTheme="majorHAnsi" w:hAnsiTheme="majorHAnsi"/>
          <w:sz w:val="24"/>
          <w:szCs w:val="24"/>
        </w:rPr>
      </w:pPr>
      <w:r w:rsidRPr="00B34222">
        <w:rPr>
          <w:rFonts w:asciiTheme="majorHAnsi" w:hAnsiTheme="majorHAnsi"/>
          <w:sz w:val="24"/>
          <w:szCs w:val="24"/>
        </w:rPr>
        <w:t>Attested documentary proof of a</w:t>
      </w:r>
      <w:r w:rsidR="000D2786" w:rsidRPr="00B34222">
        <w:rPr>
          <w:rFonts w:asciiTheme="majorHAnsi" w:hAnsiTheme="majorHAnsi"/>
          <w:sz w:val="24"/>
          <w:szCs w:val="24"/>
        </w:rPr>
        <w:t>dequate availability of qualified &amp; relevant Human Resource (PresenceofCategory-APharmacist/sis/aremandatory)(</w:t>
      </w:r>
      <w:r w:rsidR="000957D8" w:rsidRPr="00B34222">
        <w:rPr>
          <w:rFonts w:asciiTheme="majorHAnsi" w:hAnsiTheme="majorHAnsi"/>
          <w:sz w:val="24"/>
          <w:szCs w:val="24"/>
        </w:rPr>
        <w:t>The qualified &amp; relevant Human Resource must be c</w:t>
      </w:r>
      <w:r w:rsidR="000D2786" w:rsidRPr="00B34222">
        <w:rPr>
          <w:rFonts w:asciiTheme="majorHAnsi" w:hAnsiTheme="majorHAnsi"/>
          <w:sz w:val="24"/>
          <w:szCs w:val="24"/>
        </w:rPr>
        <w:t xml:space="preserve">ertifiedbythe </w:t>
      </w:r>
      <w:r w:rsidR="000957D8" w:rsidRPr="00B34222">
        <w:rPr>
          <w:rFonts w:asciiTheme="majorHAnsi" w:hAnsiTheme="majorHAnsi"/>
          <w:sz w:val="24"/>
          <w:szCs w:val="24"/>
        </w:rPr>
        <w:t>S</w:t>
      </w:r>
      <w:r w:rsidR="000D2786" w:rsidRPr="00B34222">
        <w:rPr>
          <w:rFonts w:asciiTheme="majorHAnsi" w:hAnsiTheme="majorHAnsi"/>
          <w:sz w:val="24"/>
          <w:szCs w:val="24"/>
        </w:rPr>
        <w:t>enior exec</w:t>
      </w:r>
      <w:r w:rsidR="000957D8" w:rsidRPr="00B34222">
        <w:rPr>
          <w:rFonts w:asciiTheme="majorHAnsi" w:hAnsiTheme="majorHAnsi"/>
          <w:sz w:val="24"/>
          <w:szCs w:val="24"/>
        </w:rPr>
        <w:t>utive of the firm &amp; evaluated/</w:t>
      </w:r>
      <w:r w:rsidR="000D2786" w:rsidRPr="00B34222">
        <w:rPr>
          <w:rFonts w:asciiTheme="majorHAnsi" w:hAnsiTheme="majorHAnsi"/>
          <w:sz w:val="24"/>
          <w:szCs w:val="24"/>
        </w:rPr>
        <w:t xml:space="preserve">by </w:t>
      </w:r>
      <w:r w:rsidR="000957D8" w:rsidRPr="00B34222">
        <w:rPr>
          <w:rFonts w:asciiTheme="majorHAnsi" w:hAnsiTheme="majorHAnsi"/>
          <w:sz w:val="24"/>
          <w:szCs w:val="24"/>
        </w:rPr>
        <w:t>the TEC MTI ATH. N</w:t>
      </w:r>
      <w:r w:rsidR="000D2786" w:rsidRPr="00B34222">
        <w:rPr>
          <w:rFonts w:asciiTheme="majorHAnsi" w:hAnsiTheme="majorHAnsi"/>
          <w:sz w:val="24"/>
          <w:szCs w:val="24"/>
        </w:rPr>
        <w:t>on-co</w:t>
      </w:r>
      <w:r w:rsidR="000957D8" w:rsidRPr="00B34222">
        <w:rPr>
          <w:rFonts w:asciiTheme="majorHAnsi" w:hAnsiTheme="majorHAnsi"/>
          <w:sz w:val="24"/>
          <w:szCs w:val="24"/>
        </w:rPr>
        <w:t>mpliance to this parameter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spacing w:before="23"/>
        <w:jc w:val="both"/>
        <w:rPr>
          <w:rFonts w:asciiTheme="majorHAnsi" w:hAnsiTheme="majorHAnsi"/>
          <w:sz w:val="24"/>
          <w:szCs w:val="24"/>
        </w:rPr>
      </w:pPr>
    </w:p>
    <w:p w:rsidR="00D41499" w:rsidRPr="00B34222" w:rsidRDefault="009F4E9B" w:rsidP="009F4E9B">
      <w:pPr>
        <w:pStyle w:val="ListParagraph"/>
        <w:numPr>
          <w:ilvl w:val="3"/>
          <w:numId w:val="21"/>
        </w:numPr>
        <w:tabs>
          <w:tab w:val="left" w:pos="2681"/>
        </w:tabs>
        <w:spacing w:line="259" w:lineRule="auto"/>
        <w:ind w:right="965" w:hanging="428"/>
        <w:rPr>
          <w:rFonts w:asciiTheme="majorHAnsi" w:hAnsiTheme="majorHAnsi"/>
          <w:sz w:val="24"/>
          <w:szCs w:val="24"/>
        </w:rPr>
      </w:pPr>
      <w:r w:rsidRPr="00B34222">
        <w:rPr>
          <w:rFonts w:asciiTheme="majorHAnsi" w:hAnsiTheme="majorHAnsi"/>
          <w:sz w:val="24"/>
          <w:szCs w:val="24"/>
        </w:rPr>
        <w:t xml:space="preserve">Attested and </w:t>
      </w:r>
      <w:r w:rsidR="000D2786" w:rsidRPr="00B34222">
        <w:rPr>
          <w:rFonts w:asciiTheme="majorHAnsi" w:hAnsiTheme="majorHAnsi"/>
          <w:sz w:val="24"/>
          <w:szCs w:val="24"/>
        </w:rPr>
        <w:t>Valid Free Sale Certificate for the quoted item/s as issued by relevant authority of the country of origi</w:t>
      </w:r>
      <w:r w:rsidRPr="00B34222">
        <w:rPr>
          <w:rFonts w:asciiTheme="majorHAnsi" w:hAnsiTheme="majorHAnsi"/>
          <w:sz w:val="24"/>
          <w:szCs w:val="24"/>
        </w:rPr>
        <w:t xml:space="preserve">n of the quoted imported good/s. </w:t>
      </w:r>
      <w:r w:rsidR="000D2786" w:rsidRPr="00B34222">
        <w:rPr>
          <w:rFonts w:asciiTheme="majorHAnsi" w:hAnsiTheme="majorHAnsi"/>
          <w:sz w:val="24"/>
          <w:szCs w:val="24"/>
        </w:rPr>
        <w:t>Non provision of this document</w:t>
      </w:r>
      <w:r w:rsidRPr="00B34222">
        <w:rPr>
          <w:rFonts w:asciiTheme="majorHAnsi" w:hAnsiTheme="majorHAnsi"/>
          <w:sz w:val="24"/>
          <w:szCs w:val="24"/>
        </w:rPr>
        <w:t xml:space="preserve"> may</w:t>
      </w:r>
      <w:r w:rsidR="000D2786" w:rsidRPr="00B34222">
        <w:rPr>
          <w:rFonts w:asciiTheme="majorHAnsi" w:hAnsiTheme="majorHAnsi"/>
          <w:sz w:val="24"/>
          <w:szCs w:val="24"/>
        </w:rPr>
        <w:t xml:space="preserve"> lead to disqualification of the firm.</w:t>
      </w:r>
    </w:p>
    <w:p w:rsidR="00D41499" w:rsidRPr="00B34222" w:rsidRDefault="000D2786" w:rsidP="009F4E9B">
      <w:pPr>
        <w:pStyle w:val="ListParagraph"/>
        <w:numPr>
          <w:ilvl w:val="3"/>
          <w:numId w:val="21"/>
        </w:numPr>
        <w:tabs>
          <w:tab w:val="left" w:pos="2679"/>
          <w:tab w:val="left" w:pos="2681"/>
        </w:tabs>
        <w:spacing w:before="68" w:line="259" w:lineRule="auto"/>
        <w:ind w:right="967"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9F4E9B" w:rsidRPr="00B34222">
        <w:rPr>
          <w:rFonts w:asciiTheme="majorHAnsi" w:hAnsiTheme="majorHAnsi"/>
          <w:sz w:val="24"/>
          <w:szCs w:val="24"/>
        </w:rPr>
        <w:t xml:space="preserve">committee of </w:t>
      </w:r>
      <w:r w:rsidR="001574D6" w:rsidRPr="00B34222">
        <w:rPr>
          <w:rFonts w:asciiTheme="majorHAnsi" w:hAnsiTheme="majorHAnsi"/>
          <w:sz w:val="24"/>
          <w:szCs w:val="24"/>
        </w:rPr>
        <w:t>expert’s</w:t>
      </w:r>
      <w:r w:rsidR="009F4E9B" w:rsidRPr="00B34222">
        <w:rPr>
          <w:rFonts w:asciiTheme="majorHAnsi" w:hAnsiTheme="majorHAnsi"/>
          <w:sz w:val="24"/>
          <w:szCs w:val="24"/>
        </w:rPr>
        <w:t xml:space="preserve">/end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4D0646" w:rsidP="004D0646">
      <w:pPr>
        <w:pStyle w:val="ListParagraph"/>
        <w:numPr>
          <w:ilvl w:val="3"/>
          <w:numId w:val="21"/>
        </w:numPr>
        <w:tabs>
          <w:tab w:val="left" w:pos="2681"/>
        </w:tabs>
        <w:spacing w:before="1" w:line="259" w:lineRule="auto"/>
        <w:ind w:right="962" w:hanging="428"/>
        <w:rPr>
          <w:rFonts w:asciiTheme="majorHAnsi" w:hAnsiTheme="majorHAnsi"/>
          <w:sz w:val="24"/>
          <w:szCs w:val="24"/>
        </w:rPr>
      </w:pPr>
      <w:r w:rsidRPr="00B34222">
        <w:rPr>
          <w:rFonts w:asciiTheme="majorHAnsi" w:hAnsiTheme="majorHAnsi"/>
          <w:sz w:val="24"/>
          <w:szCs w:val="24"/>
        </w:rPr>
        <w:t xml:space="preserve">Attestedand valid </w:t>
      </w:r>
      <w:r w:rsidR="000D2786" w:rsidRPr="00B34222">
        <w:rPr>
          <w:rFonts w:asciiTheme="majorHAnsi" w:hAnsiTheme="majorHAnsi"/>
          <w:sz w:val="24"/>
          <w:szCs w:val="24"/>
        </w:rPr>
        <w:t>cGMP</w:t>
      </w:r>
      <w:r w:rsidRPr="00B34222">
        <w:rPr>
          <w:rFonts w:asciiTheme="majorHAnsi" w:hAnsiTheme="majorHAnsi"/>
          <w:sz w:val="24"/>
          <w:szCs w:val="24"/>
        </w:rPr>
        <w:t>/Quality Control</w:t>
      </w:r>
      <w:r w:rsidR="000D2786" w:rsidRPr="00B34222">
        <w:rPr>
          <w:rFonts w:asciiTheme="majorHAnsi" w:hAnsiTheme="majorHAnsi"/>
          <w:sz w:val="24"/>
          <w:szCs w:val="24"/>
        </w:rPr>
        <w:t xml:space="preserve">/CE Mark/Quality </w:t>
      </w:r>
      <w:r w:rsidRPr="00B34222">
        <w:rPr>
          <w:rFonts w:asciiTheme="majorHAnsi" w:hAnsiTheme="majorHAnsi"/>
          <w:sz w:val="24"/>
          <w:szCs w:val="24"/>
        </w:rPr>
        <w:t xml:space="preserve">Assurance Certificate/COPP/COMP, and </w:t>
      </w:r>
      <w:r w:rsidR="000D2786" w:rsidRPr="00B34222">
        <w:rPr>
          <w:rFonts w:asciiTheme="majorHAnsi" w:hAnsiTheme="majorHAnsi"/>
          <w:sz w:val="24"/>
          <w:szCs w:val="24"/>
        </w:rPr>
        <w:t xml:space="preserve">Free sale certificate for the quoted item/s shall be provided </w:t>
      </w:r>
      <w:r w:rsidRPr="00B34222">
        <w:rPr>
          <w:rFonts w:asciiTheme="majorHAnsi" w:hAnsiTheme="majorHAnsi"/>
          <w:sz w:val="24"/>
          <w:szCs w:val="24"/>
        </w:rPr>
        <w:t>in the bidding documents at the</w:t>
      </w:r>
      <w:r w:rsidR="000D2786" w:rsidRPr="00B34222">
        <w:rPr>
          <w:rFonts w:asciiTheme="majorHAnsi" w:hAnsiTheme="majorHAnsi"/>
          <w:sz w:val="24"/>
          <w:szCs w:val="24"/>
        </w:rPr>
        <w:t xml:space="preserve"> time of</w:t>
      </w:r>
      <w:r w:rsidRPr="00B34222">
        <w:rPr>
          <w:rFonts w:asciiTheme="majorHAnsi" w:hAnsiTheme="majorHAnsi"/>
          <w:sz w:val="24"/>
          <w:szCs w:val="24"/>
        </w:rPr>
        <w:t xml:space="preserve"> bid submission</w:t>
      </w:r>
      <w:r w:rsidR="000D2786" w:rsidRPr="00B34222">
        <w:rPr>
          <w:rFonts w:asciiTheme="majorHAnsi" w:hAnsiTheme="majorHAnsi"/>
          <w:sz w:val="24"/>
          <w:szCs w:val="24"/>
        </w:rPr>
        <w:t>.</w:t>
      </w:r>
    </w:p>
    <w:p w:rsidR="00D41499" w:rsidRPr="00B34222" w:rsidRDefault="000D2786" w:rsidP="00007D5B">
      <w:pPr>
        <w:pStyle w:val="Heading6"/>
      </w:pPr>
      <w:r w:rsidRPr="00B34222">
        <w:t>ManufacturersofNon-Drug</w:t>
      </w:r>
      <w:r w:rsidRPr="00B34222">
        <w:rPr>
          <w:spacing w:val="-2"/>
        </w:rPr>
        <w:t>Items:</w:t>
      </w:r>
    </w:p>
    <w:p w:rsidR="00263E4E" w:rsidRPr="00B34222" w:rsidRDefault="00473605" w:rsidP="00263E4E">
      <w:pPr>
        <w:pStyle w:val="Heading7"/>
        <w:numPr>
          <w:ilvl w:val="3"/>
          <w:numId w:val="21"/>
        </w:numPr>
        <w:tabs>
          <w:tab w:val="left" w:pos="2679"/>
          <w:tab w:val="left" w:pos="2681"/>
        </w:tabs>
        <w:spacing w:before="7" w:line="256" w:lineRule="auto"/>
        <w:ind w:right="959"/>
        <w:rPr>
          <w:rFonts w:asciiTheme="majorHAnsi" w:hAnsiTheme="majorHAnsi"/>
          <w:sz w:val="24"/>
          <w:szCs w:val="24"/>
        </w:rPr>
      </w:pPr>
      <w:r w:rsidRPr="00B34222">
        <w:rPr>
          <w:rFonts w:asciiTheme="majorHAnsi" w:hAnsiTheme="majorHAnsi"/>
          <w:sz w:val="24"/>
          <w:szCs w:val="24"/>
        </w:rPr>
        <w:t>Documentary proof</w:t>
      </w:r>
      <w:r w:rsidR="001618B9" w:rsidRPr="00B34222">
        <w:rPr>
          <w:rFonts w:asciiTheme="majorHAnsi" w:hAnsiTheme="majorHAnsi"/>
          <w:sz w:val="24"/>
          <w:szCs w:val="24"/>
        </w:rPr>
        <w:t xml:space="preserve"> (as per Technical evaluation proforma)</w:t>
      </w:r>
      <w:r w:rsidRPr="00B34222">
        <w:rPr>
          <w:rFonts w:asciiTheme="majorHAnsi" w:hAnsiTheme="majorHAnsi"/>
          <w:sz w:val="24"/>
          <w:szCs w:val="24"/>
        </w:rPr>
        <w:t xml:space="preserve"> of a</w:t>
      </w:r>
      <w:r w:rsidR="000D2786" w:rsidRPr="00B34222">
        <w:rPr>
          <w:rFonts w:asciiTheme="majorHAnsi" w:hAnsiTheme="majorHAnsi"/>
          <w:sz w:val="24"/>
          <w:szCs w:val="24"/>
        </w:rPr>
        <w:t xml:space="preserve">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material, In-process and</w:t>
      </w:r>
      <w:r w:rsidR="001618B9" w:rsidRPr="00B34222">
        <w:rPr>
          <w:rFonts w:asciiTheme="majorHAnsi" w:hAnsiTheme="majorHAnsi"/>
          <w:sz w:val="24"/>
          <w:szCs w:val="24"/>
        </w:rPr>
        <w:t xml:space="preserve"> Finished Goods (as evaluated by the TEC MTI TH). Non-provision of </w:t>
      </w:r>
      <w:r w:rsidR="00270C34" w:rsidRPr="00B34222">
        <w:rPr>
          <w:rFonts w:asciiTheme="majorHAnsi" w:hAnsiTheme="majorHAnsi"/>
          <w:sz w:val="24"/>
          <w:szCs w:val="24"/>
        </w:rPr>
        <w:t>the documentary proof of adherence</w:t>
      </w:r>
      <w:r w:rsidR="000D2786" w:rsidRPr="00B34222">
        <w:rPr>
          <w:rFonts w:asciiTheme="majorHAnsi" w:hAnsiTheme="majorHAnsi"/>
          <w:sz w:val="24"/>
          <w:szCs w:val="24"/>
        </w:rPr>
        <w:t xml:space="preserve"> to </w:t>
      </w:r>
      <w:r w:rsidR="00270C34" w:rsidRPr="00B34222">
        <w:rPr>
          <w:rFonts w:asciiTheme="majorHAnsi" w:hAnsiTheme="majorHAnsi"/>
          <w:sz w:val="24"/>
          <w:szCs w:val="24"/>
        </w:rPr>
        <w:t xml:space="preserve">the </w:t>
      </w:r>
      <w:r w:rsidR="000D2786" w:rsidRPr="00B34222">
        <w:rPr>
          <w:rFonts w:asciiTheme="majorHAnsi" w:hAnsiTheme="majorHAnsi"/>
          <w:sz w:val="24"/>
          <w:szCs w:val="24"/>
        </w:rPr>
        <w:t xml:space="preserve">GSP </w:t>
      </w:r>
      <w:r w:rsidR="00263E4E" w:rsidRPr="00B34222">
        <w:rPr>
          <w:rFonts w:asciiTheme="majorHAnsi" w:hAnsiTheme="majorHAnsi"/>
          <w:sz w:val="24"/>
          <w:szCs w:val="24"/>
        </w:rPr>
        <w:t>may</w:t>
      </w:r>
      <w:r w:rsidR="000D2786" w:rsidRPr="00B34222">
        <w:rPr>
          <w:rFonts w:asciiTheme="majorHAnsi" w:hAnsiTheme="majorHAnsi"/>
          <w:sz w:val="24"/>
          <w:szCs w:val="24"/>
        </w:rPr>
        <w:t xml:space="preserve"> lead to disqualification of the firm. </w:t>
      </w:r>
    </w:p>
    <w:p w:rsidR="00D41499" w:rsidRPr="00B34222" w:rsidRDefault="00270C34" w:rsidP="00263E4E">
      <w:pPr>
        <w:pStyle w:val="Heading7"/>
        <w:numPr>
          <w:ilvl w:val="3"/>
          <w:numId w:val="21"/>
        </w:numPr>
        <w:tabs>
          <w:tab w:val="left" w:pos="2679"/>
          <w:tab w:val="left" w:pos="2681"/>
        </w:tabs>
        <w:spacing w:before="7" w:line="256" w:lineRule="auto"/>
        <w:ind w:right="959"/>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ManufacturingPractices(cGMP) inline withthe DRAP regulations(to be evaluated by the </w:t>
      </w:r>
      <w:r w:rsidRPr="00B34222">
        <w:rPr>
          <w:rFonts w:asciiTheme="majorHAnsi" w:hAnsiTheme="majorHAnsi"/>
          <w:sz w:val="24"/>
          <w:szCs w:val="24"/>
        </w:rPr>
        <w:t xml:space="preserve">TEC MTI </w:t>
      </w:r>
      <w:r w:rsidR="00263E4E" w:rsidRPr="00B34222">
        <w:rPr>
          <w:rFonts w:asciiTheme="majorHAnsi" w:hAnsiTheme="majorHAnsi"/>
          <w:sz w:val="24"/>
          <w:szCs w:val="24"/>
        </w:rPr>
        <w:t>ATH).</w:t>
      </w:r>
    </w:p>
    <w:p w:rsidR="00D41499" w:rsidRPr="00B34222" w:rsidRDefault="00263E4E" w:rsidP="00263E4E">
      <w:pPr>
        <w:pStyle w:val="ListParagraph"/>
        <w:numPr>
          <w:ilvl w:val="3"/>
          <w:numId w:val="21"/>
        </w:numPr>
        <w:tabs>
          <w:tab w:val="left" w:pos="2679"/>
          <w:tab w:val="left" w:pos="2681"/>
        </w:tabs>
        <w:spacing w:before="19" w:line="259" w:lineRule="auto"/>
        <w:ind w:right="963"/>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dherence to Current Good Manufacturing Practices in line with the DRAP</w:t>
      </w:r>
      <w:r w:rsidRPr="00B34222">
        <w:rPr>
          <w:rFonts w:asciiTheme="majorHAnsi" w:hAnsiTheme="majorHAnsi"/>
          <w:sz w:val="24"/>
          <w:szCs w:val="24"/>
        </w:rPr>
        <w:t>regulations (to be evaluated by the TEC MTI ATH).</w:t>
      </w:r>
    </w:p>
    <w:p w:rsidR="00D41499" w:rsidRPr="00B34222" w:rsidRDefault="00263E4E" w:rsidP="0039791B">
      <w:pPr>
        <w:pStyle w:val="ListParagraph"/>
        <w:numPr>
          <w:ilvl w:val="3"/>
          <w:numId w:val="21"/>
        </w:numPr>
        <w:tabs>
          <w:tab w:val="left" w:pos="2681"/>
        </w:tabs>
        <w:spacing w:before="12" w:line="259" w:lineRule="auto"/>
        <w:ind w:right="961"/>
        <w:rPr>
          <w:rFonts w:asciiTheme="majorHAnsi" w:hAnsiTheme="majorHAnsi"/>
          <w:sz w:val="24"/>
          <w:szCs w:val="24"/>
        </w:rPr>
      </w:pPr>
      <w:r w:rsidRPr="00B34222">
        <w:rPr>
          <w:rFonts w:asciiTheme="majorHAnsi" w:hAnsiTheme="majorHAnsi"/>
          <w:sz w:val="24"/>
          <w:szCs w:val="24"/>
        </w:rPr>
        <w:t>Documentary proof of a</w:t>
      </w:r>
      <w:r w:rsidR="0039791B" w:rsidRPr="00B34222">
        <w:rPr>
          <w:rFonts w:asciiTheme="majorHAnsi" w:hAnsiTheme="majorHAnsi"/>
          <w:sz w:val="24"/>
          <w:szCs w:val="24"/>
        </w:rPr>
        <w:t>vailability of the f</w:t>
      </w:r>
      <w:r w:rsidR="000D2786" w:rsidRPr="00B34222">
        <w:rPr>
          <w:rFonts w:asciiTheme="majorHAnsi" w:hAnsiTheme="majorHAnsi"/>
          <w:sz w:val="24"/>
          <w:szCs w:val="24"/>
        </w:rPr>
        <w:t>unctional and validated HVAC, with all relevant equipment, testing, and logs</w:t>
      </w:r>
      <w:r w:rsidR="00107E45" w:rsidRPr="00B34222">
        <w:rPr>
          <w:rFonts w:asciiTheme="majorHAnsi" w:hAnsiTheme="majorHAnsi"/>
          <w:sz w:val="24"/>
          <w:szCs w:val="24"/>
        </w:rPr>
        <w:t>. (</w:t>
      </w:r>
      <w:r w:rsidR="000D2786" w:rsidRPr="00B34222">
        <w:rPr>
          <w:rFonts w:asciiTheme="majorHAnsi" w:hAnsiTheme="majorHAnsi"/>
          <w:sz w:val="24"/>
          <w:szCs w:val="24"/>
        </w:rPr>
        <w:t xml:space="preserve">As evaluated by the </w:t>
      </w:r>
      <w:r w:rsidR="00AC3631" w:rsidRPr="00B34222">
        <w:rPr>
          <w:rFonts w:asciiTheme="majorHAnsi" w:hAnsiTheme="majorHAnsi"/>
          <w:sz w:val="24"/>
          <w:szCs w:val="24"/>
        </w:rPr>
        <w:t xml:space="preserve">TEC MTI ATH </w:t>
      </w:r>
      <w:r w:rsidR="000D2786" w:rsidRPr="00B34222">
        <w:rPr>
          <w:rFonts w:asciiTheme="majorHAnsi" w:hAnsiTheme="majorHAnsi"/>
          <w:sz w:val="24"/>
          <w:szCs w:val="24"/>
        </w:rPr>
        <w:t>at the time of</w:t>
      </w:r>
      <w:r w:rsidR="00AC3631" w:rsidRPr="00B34222">
        <w:rPr>
          <w:rFonts w:asciiTheme="majorHAnsi" w:hAnsiTheme="majorHAnsi"/>
          <w:sz w:val="24"/>
          <w:szCs w:val="24"/>
        </w:rPr>
        <w:t xml:space="preserve"> bid evaluation</w:t>
      </w:r>
      <w:r w:rsidR="000D2786" w:rsidRPr="00B34222">
        <w:rPr>
          <w:rFonts w:asciiTheme="majorHAnsi" w:hAnsiTheme="majorHAnsi"/>
          <w:sz w:val="24"/>
          <w:szCs w:val="24"/>
        </w:rPr>
        <w:t>). Non-</w:t>
      </w:r>
      <w:r w:rsidR="00AC3631"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to Disqualificat</w:t>
      </w:r>
      <w:r w:rsidR="00C43BA6" w:rsidRPr="00B34222">
        <w:rPr>
          <w:rFonts w:asciiTheme="majorHAnsi" w:hAnsiTheme="majorHAnsi"/>
          <w:sz w:val="24"/>
          <w:szCs w:val="24"/>
        </w:rPr>
        <w:t xml:space="preserve">ion of the relevant </w:t>
      </w:r>
      <w:r w:rsidR="000D2786" w:rsidRPr="00B34222">
        <w:rPr>
          <w:rFonts w:asciiTheme="majorHAnsi" w:hAnsiTheme="majorHAnsi"/>
          <w:sz w:val="24"/>
          <w:szCs w:val="24"/>
        </w:rPr>
        <w:t>firm.</w:t>
      </w:r>
    </w:p>
    <w:p w:rsidR="00D41499" w:rsidRPr="00B34222" w:rsidRDefault="0039791B" w:rsidP="00C43BA6">
      <w:pPr>
        <w:pStyle w:val="ListParagraph"/>
        <w:numPr>
          <w:ilvl w:val="3"/>
          <w:numId w:val="21"/>
        </w:numPr>
        <w:tabs>
          <w:tab w:val="left" w:pos="2681"/>
        </w:tabs>
        <w:spacing w:before="12" w:line="259" w:lineRule="auto"/>
        <w:ind w:right="961"/>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 &amp; relevant Human Resource as per therequirementslaiddowninDRAPregulations. (Certifiedbythesenior executive of the firm &amp;</w:t>
      </w:r>
      <w:r w:rsidRPr="00B34222">
        <w:rPr>
          <w:rFonts w:asciiTheme="majorHAnsi" w:hAnsiTheme="majorHAnsi"/>
          <w:sz w:val="24"/>
          <w:szCs w:val="24"/>
        </w:rPr>
        <w:t xml:space="preserve">the documents to be </w:t>
      </w:r>
      <w:r w:rsidR="000D2786" w:rsidRPr="00B34222">
        <w:rPr>
          <w:rFonts w:asciiTheme="majorHAnsi" w:hAnsiTheme="majorHAnsi"/>
          <w:sz w:val="24"/>
          <w:szCs w:val="24"/>
        </w:rPr>
        <w:t xml:space="preserve">evaluated by </w:t>
      </w:r>
      <w:r w:rsidRPr="00B34222">
        <w:rPr>
          <w:rFonts w:asciiTheme="majorHAnsi" w:hAnsiTheme="majorHAnsi"/>
          <w:sz w:val="24"/>
          <w:szCs w:val="24"/>
        </w:rPr>
        <w:t>TEC MTI TH</w:t>
      </w:r>
      <w:r w:rsidR="000D2786" w:rsidRPr="00B34222">
        <w:rPr>
          <w:rFonts w:asciiTheme="majorHAnsi" w:hAnsiTheme="majorHAnsi"/>
          <w:sz w:val="24"/>
          <w:szCs w:val="24"/>
        </w:rPr>
        <w:t xml:space="preserve"> at the time of </w:t>
      </w:r>
      <w:r w:rsidRPr="00B34222">
        <w:rPr>
          <w:rFonts w:asciiTheme="majorHAnsi" w:hAnsiTheme="majorHAnsi"/>
          <w:sz w:val="24"/>
          <w:szCs w:val="24"/>
        </w:rPr>
        <w:t>bid evaluation</w:t>
      </w:r>
      <w:r w:rsidR="00C43BA6" w:rsidRPr="00B34222">
        <w:rPr>
          <w:rFonts w:asciiTheme="majorHAnsi" w:hAnsiTheme="majorHAnsi"/>
          <w:sz w:val="24"/>
          <w:szCs w:val="24"/>
        </w:rPr>
        <w:t xml:space="preserve">. Non-provision of the documentary proof may lead to Disqualification of </w:t>
      </w:r>
      <w:r w:rsidR="00C43BA6" w:rsidRPr="00B34222">
        <w:rPr>
          <w:rFonts w:asciiTheme="majorHAnsi" w:hAnsiTheme="majorHAnsi"/>
          <w:sz w:val="24"/>
          <w:szCs w:val="24"/>
        </w:rPr>
        <w:lastRenderedPageBreak/>
        <w:t>the relevant firm.</w:t>
      </w:r>
    </w:p>
    <w:p w:rsidR="00D41499" w:rsidRPr="00B34222" w:rsidRDefault="000D2786" w:rsidP="00C43BA6">
      <w:pPr>
        <w:pStyle w:val="ListParagraph"/>
        <w:numPr>
          <w:ilvl w:val="3"/>
          <w:numId w:val="21"/>
        </w:numPr>
        <w:tabs>
          <w:tab w:val="left" w:pos="2681"/>
        </w:tabs>
        <w:spacing w:line="259" w:lineRule="auto"/>
        <w:ind w:right="966" w:hanging="428"/>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C43BA6" w:rsidRPr="00B34222">
        <w:rPr>
          <w:rFonts w:asciiTheme="majorHAnsi" w:hAnsiTheme="majorHAnsi"/>
          <w:sz w:val="24"/>
          <w:szCs w:val="24"/>
        </w:rPr>
        <w:t xml:space="preserve">notified committee of </w:t>
      </w:r>
      <w:r w:rsidR="001574D6" w:rsidRPr="00B34222">
        <w:rPr>
          <w:rFonts w:asciiTheme="majorHAnsi" w:hAnsiTheme="majorHAnsi"/>
          <w:sz w:val="24"/>
          <w:szCs w:val="24"/>
        </w:rPr>
        <w:t>expert’s</w:t>
      </w:r>
      <w:r w:rsidR="00C43BA6" w:rsidRPr="00B34222">
        <w:rPr>
          <w:rFonts w:asciiTheme="majorHAnsi" w:hAnsiTheme="majorHAnsi"/>
          <w:sz w:val="24"/>
          <w:szCs w:val="24"/>
        </w:rPr>
        <w:t xml:space="preserve">/end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0D2786" w:rsidP="00007D5B">
      <w:pPr>
        <w:pStyle w:val="Heading6"/>
      </w:pPr>
      <w:r w:rsidRPr="00B34222">
        <w:t>Importer/sofNon-Drug</w:t>
      </w:r>
      <w:r w:rsidRPr="00B34222">
        <w:rPr>
          <w:spacing w:val="-2"/>
        </w:rPr>
        <w:t>Items:</w:t>
      </w:r>
    </w:p>
    <w:p w:rsidR="00D41499" w:rsidRPr="00B34222" w:rsidRDefault="00D41499" w:rsidP="00886489">
      <w:pPr>
        <w:pStyle w:val="BodyText"/>
        <w:spacing w:before="36"/>
        <w:jc w:val="both"/>
        <w:rPr>
          <w:rFonts w:asciiTheme="majorHAnsi" w:hAnsiTheme="majorHAnsi"/>
          <w:b/>
          <w:sz w:val="24"/>
          <w:szCs w:val="24"/>
        </w:rPr>
      </w:pPr>
    </w:p>
    <w:p w:rsidR="00914DA7" w:rsidRPr="00B34222" w:rsidRDefault="00914DA7" w:rsidP="00886489">
      <w:pPr>
        <w:pStyle w:val="ListParagraph"/>
        <w:numPr>
          <w:ilvl w:val="3"/>
          <w:numId w:val="21"/>
        </w:numPr>
        <w:tabs>
          <w:tab w:val="left" w:pos="2679"/>
          <w:tab w:val="left" w:pos="2681"/>
        </w:tabs>
        <w:spacing w:before="72" w:line="259" w:lineRule="auto"/>
        <w:ind w:right="964"/>
        <w:rPr>
          <w:rFonts w:asciiTheme="majorHAnsi" w:hAnsiTheme="majorHAnsi"/>
          <w:sz w:val="24"/>
          <w:szCs w:val="24"/>
        </w:rPr>
      </w:pPr>
      <w:r w:rsidRPr="00B34222">
        <w:rPr>
          <w:rFonts w:asciiTheme="majorHAnsi" w:hAnsiTheme="majorHAnsi"/>
          <w:sz w:val="24"/>
          <w:szCs w:val="24"/>
        </w:rPr>
        <w:t xml:space="preserve">Attested and </w:t>
      </w:r>
      <w:r w:rsidR="000D2786"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Pr="00B34222">
        <w:rPr>
          <w:rFonts w:asciiTheme="majorHAnsi" w:hAnsiTheme="majorHAnsi"/>
          <w:sz w:val="24"/>
          <w:szCs w:val="24"/>
        </w:rPr>
        <w:t xml:space="preserve">n of the quoted imported good/s. </w:t>
      </w:r>
    </w:p>
    <w:p w:rsidR="00D41499" w:rsidRPr="00B34222" w:rsidRDefault="000D2786" w:rsidP="00886489">
      <w:pPr>
        <w:pStyle w:val="ListParagraph"/>
        <w:numPr>
          <w:ilvl w:val="3"/>
          <w:numId w:val="21"/>
        </w:numPr>
        <w:tabs>
          <w:tab w:val="left" w:pos="2679"/>
          <w:tab w:val="left" w:pos="2681"/>
        </w:tabs>
        <w:spacing w:before="72" w:line="259" w:lineRule="auto"/>
        <w:ind w:right="964"/>
        <w:rPr>
          <w:rFonts w:asciiTheme="majorHAnsi" w:hAnsiTheme="majorHAnsi"/>
          <w:sz w:val="24"/>
          <w:szCs w:val="24"/>
        </w:rPr>
      </w:pPr>
      <w:r w:rsidRPr="00B34222">
        <w:rPr>
          <w:rFonts w:asciiTheme="majorHAnsi" w:hAnsiTheme="majorHAnsi"/>
          <w:sz w:val="24"/>
          <w:szCs w:val="24"/>
        </w:rPr>
        <w:t xml:space="preserve">Certificate oncompany'sownletterheadshallnotbeacceptable.Nonprovisionof the </w:t>
      </w:r>
      <w:r w:rsidR="00914DA7" w:rsidRPr="00B34222">
        <w:rPr>
          <w:rFonts w:asciiTheme="majorHAnsi" w:hAnsiTheme="majorHAnsi"/>
          <w:sz w:val="24"/>
          <w:szCs w:val="24"/>
        </w:rPr>
        <w:t xml:space="preserve">attested </w:t>
      </w:r>
      <w:r w:rsidRPr="00B34222">
        <w:rPr>
          <w:rFonts w:asciiTheme="majorHAnsi" w:hAnsiTheme="majorHAnsi"/>
          <w:sz w:val="24"/>
          <w:szCs w:val="24"/>
        </w:rPr>
        <w:t>certificate shall lead to disqualification of the firm.</w:t>
      </w:r>
    </w:p>
    <w:p w:rsidR="00D41499" w:rsidRPr="00B34222" w:rsidRDefault="000D2786" w:rsidP="00914DA7">
      <w:pPr>
        <w:spacing w:line="259" w:lineRule="auto"/>
        <w:ind w:left="2681" w:right="962"/>
        <w:jc w:val="both"/>
        <w:rPr>
          <w:rFonts w:asciiTheme="majorHAnsi" w:hAnsiTheme="majorHAnsi"/>
          <w:sz w:val="24"/>
          <w:szCs w:val="24"/>
        </w:rPr>
      </w:pPr>
      <w:r w:rsidRPr="00B34222">
        <w:rPr>
          <w:rFonts w:asciiTheme="majorHAnsi" w:hAnsiTheme="majorHAnsi"/>
          <w:sz w:val="24"/>
          <w:szCs w:val="24"/>
        </w:rPr>
        <w:t>(In case of non-applicability of the above-mentioned certificates for ExaminationGloves(Non-Sterile)only,provisionofEC-Declarationof conformity from the principal manufacturer of the countryoforigininPakistanorPakistaniEmbassy/High Commission/ Consulate (as the case may be) in the country of origin of the quotedgood/s is mandatory).</w:t>
      </w:r>
    </w:p>
    <w:p w:rsidR="00D41499" w:rsidRPr="00B34222" w:rsidRDefault="00D41499" w:rsidP="00886489">
      <w:pPr>
        <w:pStyle w:val="BodyText"/>
        <w:spacing w:before="21"/>
        <w:jc w:val="both"/>
        <w:rPr>
          <w:rFonts w:asciiTheme="majorHAnsi" w:hAnsiTheme="majorHAnsi"/>
          <w:sz w:val="24"/>
          <w:szCs w:val="24"/>
        </w:rPr>
      </w:pPr>
    </w:p>
    <w:p w:rsidR="00D41499" w:rsidRPr="00B34222" w:rsidRDefault="00914DA7" w:rsidP="00DE671B">
      <w:pPr>
        <w:pStyle w:val="ListParagraph"/>
        <w:numPr>
          <w:ilvl w:val="3"/>
          <w:numId w:val="21"/>
        </w:numPr>
        <w:tabs>
          <w:tab w:val="left" w:pos="2679"/>
          <w:tab w:val="left" w:pos="2681"/>
        </w:tabs>
        <w:spacing w:before="1" w:line="259" w:lineRule="auto"/>
        <w:ind w:right="961"/>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vailabilityof</w:t>
      </w:r>
      <w:r w:rsidRPr="00B34222">
        <w:rPr>
          <w:rFonts w:asciiTheme="majorHAnsi" w:hAnsiTheme="majorHAnsi"/>
          <w:sz w:val="24"/>
          <w:szCs w:val="24"/>
        </w:rPr>
        <w:t xml:space="preserve">required </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specified in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 the</w:t>
      </w:r>
      <w:r w:rsidR="00DD17AE" w:rsidRPr="00B34222">
        <w:rPr>
          <w:rFonts w:asciiTheme="majorHAnsi" w:hAnsiTheme="majorHAnsi"/>
          <w:sz w:val="24"/>
          <w:szCs w:val="24"/>
        </w:rPr>
        <w:t xml:space="preserve"> TEC MTI ATH</w:t>
      </w:r>
      <w:r w:rsidR="000D2786" w:rsidRPr="00B34222">
        <w:rPr>
          <w:rFonts w:asciiTheme="majorHAnsi" w:hAnsiTheme="majorHAnsi"/>
          <w:sz w:val="24"/>
          <w:szCs w:val="24"/>
        </w:rPr>
        <w:t xml:space="preserve">). </w:t>
      </w:r>
      <w:r w:rsidR="00DD17AE" w:rsidRPr="00B34222">
        <w:rPr>
          <w:rFonts w:asciiTheme="majorHAnsi" w:hAnsiTheme="majorHAnsi"/>
          <w:sz w:val="24"/>
          <w:szCs w:val="24"/>
        </w:rPr>
        <w:t xml:space="preserve">Non provision of documentary proof of availabilityof the required </w:t>
      </w:r>
      <w:r w:rsidR="00DE671B" w:rsidRPr="00B34222">
        <w:rPr>
          <w:rFonts w:asciiTheme="majorHAnsi" w:hAnsiTheme="majorHAnsi"/>
          <w:sz w:val="24"/>
          <w:szCs w:val="24"/>
        </w:rPr>
        <w:t>inventory</w:t>
      </w:r>
      <w:r w:rsidR="000D2786" w:rsidRPr="00B34222">
        <w:rPr>
          <w:rFonts w:asciiTheme="majorHAnsi" w:hAnsiTheme="majorHAnsi"/>
          <w:sz w:val="24"/>
          <w:szCs w:val="24"/>
        </w:rPr>
        <w:t xml:space="preserve"> at the time of </w:t>
      </w:r>
      <w:r w:rsidR="00DD17AE" w:rsidRPr="00B34222">
        <w:rPr>
          <w:rFonts w:asciiTheme="majorHAnsi" w:hAnsiTheme="majorHAnsi"/>
          <w:sz w:val="24"/>
          <w:szCs w:val="24"/>
        </w:rPr>
        <w:t xml:space="preserve">bid submission </w:t>
      </w:r>
      <w:r w:rsidR="000D2786" w:rsidRPr="00B34222">
        <w:rPr>
          <w:rFonts w:asciiTheme="majorHAnsi" w:hAnsiTheme="majorHAnsi"/>
          <w:sz w:val="24"/>
          <w:szCs w:val="24"/>
        </w:rPr>
        <w:t>of the importer</w:t>
      </w:r>
      <w:r w:rsidR="00DE671B" w:rsidRPr="00B34222">
        <w:rPr>
          <w:rFonts w:asciiTheme="majorHAnsi" w:hAnsiTheme="majorHAnsi"/>
          <w:sz w:val="24"/>
          <w:szCs w:val="24"/>
        </w:rPr>
        <w:t>, may</w:t>
      </w:r>
      <w:r w:rsidR="000D2786" w:rsidRPr="00B34222">
        <w:rPr>
          <w:rFonts w:asciiTheme="majorHAnsi" w:hAnsiTheme="majorHAnsi"/>
          <w:sz w:val="24"/>
          <w:szCs w:val="24"/>
        </w:rPr>
        <w:t xml:space="preserve"> lead to disqualification o</w:t>
      </w:r>
      <w:r w:rsidR="00DE671B" w:rsidRPr="00B34222">
        <w:rPr>
          <w:rFonts w:asciiTheme="majorHAnsi" w:hAnsiTheme="majorHAnsi"/>
          <w:sz w:val="24"/>
          <w:szCs w:val="24"/>
        </w:rPr>
        <w:t>f the quoted item/s and/or firm.</w:t>
      </w:r>
    </w:p>
    <w:p w:rsidR="00D41499" w:rsidRPr="00B34222" w:rsidRDefault="00DE671B" w:rsidP="00A83DE0">
      <w:pPr>
        <w:pStyle w:val="ListParagraph"/>
        <w:numPr>
          <w:ilvl w:val="3"/>
          <w:numId w:val="21"/>
        </w:numPr>
        <w:tabs>
          <w:tab w:val="left" w:pos="2681"/>
        </w:tabs>
        <w:spacing w:line="259" w:lineRule="auto"/>
        <w:ind w:right="965"/>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dherence</w:t>
      </w:r>
      <w:r w:rsidRPr="00B34222">
        <w:rPr>
          <w:rFonts w:asciiTheme="majorHAnsi" w:hAnsiTheme="majorHAnsi"/>
          <w:sz w:val="24"/>
          <w:szCs w:val="24"/>
        </w:rPr>
        <w:t xml:space="preserve"> (as specified in Technical evaluation proforma)</w:t>
      </w:r>
      <w:r w:rsidR="000D2786" w:rsidRPr="00B34222">
        <w:rPr>
          <w:rFonts w:asciiTheme="majorHAnsi" w:hAnsiTheme="majorHAnsi"/>
          <w:sz w:val="24"/>
          <w:szCs w:val="24"/>
        </w:rPr>
        <w:t xml:space="preserv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StoragePractices (GSP) for finished goods storage of the quoted item/s. </w:t>
      </w:r>
      <w:r w:rsidRPr="00B34222">
        <w:rPr>
          <w:rFonts w:asciiTheme="majorHAnsi" w:hAnsiTheme="majorHAnsi"/>
          <w:sz w:val="24"/>
          <w:szCs w:val="24"/>
        </w:rPr>
        <w:t>Non-provision of documentary</w:t>
      </w:r>
      <w:r w:rsidR="00A83DE0" w:rsidRPr="00B34222">
        <w:rPr>
          <w:rFonts w:asciiTheme="majorHAnsi" w:hAnsiTheme="majorHAnsi"/>
          <w:sz w:val="24"/>
          <w:szCs w:val="24"/>
        </w:rPr>
        <w:t xml:space="preserve"> proof of</w:t>
      </w:r>
      <w:r w:rsidRPr="00B34222">
        <w:rPr>
          <w:rFonts w:asciiTheme="majorHAnsi" w:hAnsiTheme="majorHAnsi"/>
          <w:sz w:val="24"/>
          <w:szCs w:val="24"/>
        </w:rPr>
        <w:t xml:space="preserve"> adherence</w:t>
      </w:r>
      <w:r w:rsidR="000D2786" w:rsidRPr="00B34222">
        <w:rPr>
          <w:rFonts w:asciiTheme="majorHAnsi" w:hAnsiTheme="majorHAnsi"/>
          <w:sz w:val="24"/>
          <w:szCs w:val="24"/>
        </w:rPr>
        <w:t xml:space="preserve"> to </w:t>
      </w:r>
      <w:r w:rsidR="00A83DE0" w:rsidRPr="00B34222">
        <w:rPr>
          <w:rFonts w:asciiTheme="majorHAnsi" w:hAnsiTheme="majorHAnsi"/>
          <w:sz w:val="24"/>
          <w:szCs w:val="24"/>
        </w:rPr>
        <w:t xml:space="preserve">the </w:t>
      </w:r>
      <w:r w:rsidR="000D2786" w:rsidRPr="00B34222">
        <w:rPr>
          <w:rFonts w:asciiTheme="majorHAnsi" w:hAnsiTheme="majorHAnsi"/>
          <w:sz w:val="24"/>
          <w:szCs w:val="24"/>
        </w:rPr>
        <w:t xml:space="preserve">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A83DE0" w:rsidRPr="00B34222">
        <w:rPr>
          <w:rFonts w:asciiTheme="majorHAnsi" w:hAnsiTheme="majorHAnsi"/>
          <w:sz w:val="24"/>
          <w:szCs w:val="24"/>
        </w:rPr>
        <w:t>,</w:t>
      </w:r>
      <w:r w:rsidRPr="00B34222">
        <w:rPr>
          <w:rFonts w:asciiTheme="majorHAnsi" w:hAnsiTheme="majorHAnsi"/>
          <w:sz w:val="24"/>
          <w:szCs w:val="24"/>
        </w:rPr>
        <w:t xml:space="preserve"> may</w:t>
      </w:r>
      <w:r w:rsidR="000D2786" w:rsidRPr="00B34222">
        <w:rPr>
          <w:rFonts w:asciiTheme="majorHAnsi" w:hAnsiTheme="majorHAnsi"/>
          <w:sz w:val="24"/>
          <w:szCs w:val="24"/>
        </w:rPr>
        <w:t xml:space="preserve"> lead to Disqualification of the firm.</w:t>
      </w:r>
    </w:p>
    <w:p w:rsidR="00D41499" w:rsidRPr="00B34222" w:rsidRDefault="00A83DE0" w:rsidP="00A83DE0">
      <w:pPr>
        <w:pStyle w:val="ListParagraph"/>
        <w:numPr>
          <w:ilvl w:val="3"/>
          <w:numId w:val="21"/>
        </w:numPr>
        <w:tabs>
          <w:tab w:val="left" w:pos="2681"/>
        </w:tabs>
        <w:spacing w:line="259" w:lineRule="auto"/>
        <w:ind w:right="964"/>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 &amp; relevant Human Resource (presence of Category-A pharmacist/s is/are mandatory) as per the requirements laid down in DRAP regulations.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ofthe firm&amp; evaluated </w:t>
      </w:r>
      <w:r w:rsidRPr="00B34222">
        <w:rPr>
          <w:rFonts w:asciiTheme="majorHAnsi" w:hAnsiTheme="majorHAnsi"/>
          <w:sz w:val="24"/>
          <w:szCs w:val="24"/>
        </w:rPr>
        <w:t xml:space="preserve">by the TEC MTI ATH </w:t>
      </w:r>
      <w:r w:rsidR="000D2786" w:rsidRPr="00B34222">
        <w:rPr>
          <w:rFonts w:asciiTheme="majorHAnsi" w:hAnsiTheme="majorHAnsi"/>
          <w:sz w:val="24"/>
          <w:szCs w:val="24"/>
        </w:rPr>
        <w:t xml:space="preserve">at thetime of </w:t>
      </w:r>
      <w:r w:rsidRPr="00B34222">
        <w:rPr>
          <w:rFonts w:asciiTheme="majorHAnsi" w:hAnsiTheme="majorHAnsi"/>
          <w:sz w:val="24"/>
          <w:szCs w:val="24"/>
        </w:rPr>
        <w:t>bid evaluation) may</w:t>
      </w:r>
      <w:r w:rsidR="000D2786" w:rsidRPr="00B34222">
        <w:rPr>
          <w:rFonts w:asciiTheme="majorHAnsi" w:hAnsiTheme="majorHAnsi"/>
          <w:sz w:val="24"/>
          <w:szCs w:val="24"/>
        </w:rPr>
        <w:t>leadtodisqualificationof the</w:t>
      </w:r>
      <w:r w:rsidRPr="00B34222">
        <w:rPr>
          <w:rFonts w:asciiTheme="majorHAnsi" w:hAnsiTheme="majorHAnsi"/>
          <w:sz w:val="24"/>
          <w:szCs w:val="24"/>
        </w:rPr>
        <w:t xml:space="preserve"> firm</w:t>
      </w:r>
      <w:r w:rsidR="000D2786" w:rsidRPr="00B34222">
        <w:rPr>
          <w:rFonts w:asciiTheme="majorHAnsi" w:hAnsiTheme="majorHAnsi"/>
          <w:sz w:val="24"/>
          <w:szCs w:val="24"/>
        </w:rPr>
        <w:t>.</w:t>
      </w:r>
    </w:p>
    <w:p w:rsidR="00D41499" w:rsidRPr="00B34222" w:rsidRDefault="00D34E15" w:rsidP="00D34E15">
      <w:pPr>
        <w:pStyle w:val="ListParagraph"/>
        <w:numPr>
          <w:ilvl w:val="3"/>
          <w:numId w:val="21"/>
        </w:numPr>
        <w:tabs>
          <w:tab w:val="left" w:pos="2681"/>
        </w:tabs>
        <w:spacing w:line="259" w:lineRule="auto"/>
        <w:ind w:right="960" w:hanging="428"/>
        <w:rPr>
          <w:rFonts w:asciiTheme="majorHAnsi" w:hAnsiTheme="majorHAnsi"/>
          <w:sz w:val="24"/>
          <w:szCs w:val="24"/>
        </w:rPr>
      </w:pPr>
      <w:r w:rsidRPr="00B34222">
        <w:rPr>
          <w:rFonts w:asciiTheme="majorHAnsi" w:hAnsiTheme="majorHAnsi"/>
          <w:sz w:val="24"/>
          <w:szCs w:val="24"/>
        </w:rPr>
        <w:t xml:space="preserve">Attested and </w:t>
      </w:r>
      <w:r w:rsidR="000D2786" w:rsidRPr="00B34222">
        <w:rPr>
          <w:rFonts w:asciiTheme="majorHAnsi" w:hAnsiTheme="majorHAnsi"/>
          <w:sz w:val="24"/>
          <w:szCs w:val="24"/>
        </w:rPr>
        <w:t>Valid Free Sale Certificate for the quoted item/s as issued by relevant authority of the country of origi</w:t>
      </w:r>
      <w:r w:rsidRPr="00B34222">
        <w:rPr>
          <w:rFonts w:asciiTheme="majorHAnsi" w:hAnsiTheme="majorHAnsi"/>
          <w:sz w:val="24"/>
          <w:szCs w:val="24"/>
        </w:rPr>
        <w:t xml:space="preserve">n of the quoted imported good/s. </w:t>
      </w:r>
      <w:r w:rsidR="000D2786" w:rsidRPr="00B34222">
        <w:rPr>
          <w:rFonts w:asciiTheme="majorHAnsi" w:hAnsiTheme="majorHAnsi"/>
          <w:sz w:val="24"/>
          <w:szCs w:val="24"/>
        </w:rPr>
        <w:t xml:space="preserve">Non </w:t>
      </w:r>
      <w:r w:rsidRPr="00B34222">
        <w:rPr>
          <w:rFonts w:asciiTheme="majorHAnsi" w:hAnsiTheme="majorHAnsi"/>
          <w:sz w:val="24"/>
          <w:szCs w:val="24"/>
        </w:rPr>
        <w:t>provision of this document may</w:t>
      </w:r>
      <w:r w:rsidR="000D2786" w:rsidRPr="00B34222">
        <w:rPr>
          <w:rFonts w:asciiTheme="majorHAnsi" w:hAnsiTheme="majorHAnsi"/>
          <w:sz w:val="24"/>
          <w:szCs w:val="24"/>
        </w:rPr>
        <w:t xml:space="preserve"> lead to disqualification of the firm.</w:t>
      </w:r>
    </w:p>
    <w:p w:rsidR="00D41499" w:rsidRPr="00B34222" w:rsidRDefault="000D2786" w:rsidP="00D34E15">
      <w:pPr>
        <w:pStyle w:val="ListParagraph"/>
        <w:numPr>
          <w:ilvl w:val="3"/>
          <w:numId w:val="21"/>
        </w:numPr>
        <w:tabs>
          <w:tab w:val="left" w:pos="2679"/>
          <w:tab w:val="left" w:pos="2681"/>
        </w:tabs>
        <w:spacing w:line="259" w:lineRule="auto"/>
        <w:ind w:right="964" w:hanging="361"/>
        <w:rPr>
          <w:rFonts w:asciiTheme="majorHAnsi" w:hAnsiTheme="majorHAnsi"/>
          <w:sz w:val="24"/>
          <w:szCs w:val="24"/>
        </w:rPr>
      </w:pPr>
      <w:r w:rsidRPr="00B34222">
        <w:rPr>
          <w:rFonts w:asciiTheme="majorHAnsi" w:hAnsiTheme="majorHAnsi"/>
          <w:sz w:val="24"/>
          <w:szCs w:val="24"/>
        </w:rPr>
        <w:lastRenderedPageBreak/>
        <w:t>Samplesofdeviceswillbetestedbythe</w:t>
      </w:r>
      <w:r w:rsidR="00D34E15" w:rsidRPr="00B34222">
        <w:rPr>
          <w:rFonts w:asciiTheme="majorHAnsi" w:hAnsiTheme="majorHAnsi"/>
          <w:spacing w:val="-5"/>
          <w:sz w:val="24"/>
          <w:szCs w:val="24"/>
        </w:rPr>
        <w:t>notified committee of Experts/</w:t>
      </w:r>
      <w:r w:rsidRPr="00B34222">
        <w:rPr>
          <w:rFonts w:asciiTheme="majorHAnsi" w:hAnsiTheme="majorHAnsi"/>
          <w:sz w:val="24"/>
          <w:szCs w:val="24"/>
        </w:rPr>
        <w:t>enduser</w:t>
      </w:r>
      <w:r w:rsidR="00D34E15" w:rsidRPr="00B34222">
        <w:rPr>
          <w:rFonts w:asciiTheme="majorHAnsi" w:hAnsiTheme="majorHAnsi"/>
          <w:sz w:val="24"/>
          <w:szCs w:val="24"/>
        </w:rPr>
        <w:t>/</w:t>
      </w:r>
      <w:r w:rsidRPr="00B34222">
        <w:rPr>
          <w:rFonts w:asciiTheme="majorHAnsi" w:hAnsiTheme="majorHAnsi"/>
          <w:sz w:val="24"/>
          <w:szCs w:val="24"/>
        </w:rPr>
        <w:t>sand the quoted item/s may be disqualified for further competition on the report/s of these entities.</w:t>
      </w:r>
    </w:p>
    <w:p w:rsidR="00D41499" w:rsidRPr="00B34222" w:rsidRDefault="00D34E15" w:rsidP="00886489">
      <w:pPr>
        <w:pStyle w:val="ListParagraph"/>
        <w:numPr>
          <w:ilvl w:val="3"/>
          <w:numId w:val="21"/>
        </w:numPr>
        <w:tabs>
          <w:tab w:val="left" w:pos="2681"/>
        </w:tabs>
        <w:spacing w:before="23" w:line="259" w:lineRule="auto"/>
        <w:ind w:right="964" w:hanging="428"/>
        <w:rPr>
          <w:rFonts w:asciiTheme="majorHAnsi" w:hAnsiTheme="majorHAnsi"/>
          <w:sz w:val="24"/>
          <w:szCs w:val="24"/>
        </w:rPr>
      </w:pPr>
      <w:r w:rsidRPr="00B34222">
        <w:rPr>
          <w:rFonts w:asciiTheme="majorHAnsi" w:hAnsiTheme="majorHAnsi"/>
          <w:sz w:val="24"/>
          <w:szCs w:val="24"/>
        </w:rPr>
        <w:t>Attested and Valid cGMP/</w:t>
      </w:r>
      <w:r w:rsidR="000D2786" w:rsidRPr="00B34222">
        <w:rPr>
          <w:rFonts w:asciiTheme="majorHAnsi" w:hAnsiTheme="majorHAnsi"/>
          <w:sz w:val="24"/>
          <w:szCs w:val="24"/>
        </w:rPr>
        <w:t>Quality Control Certificate</w:t>
      </w:r>
      <w:r w:rsidRPr="00B34222">
        <w:rPr>
          <w:rFonts w:asciiTheme="majorHAnsi" w:hAnsiTheme="majorHAnsi"/>
          <w:sz w:val="24"/>
          <w:szCs w:val="24"/>
        </w:rPr>
        <w:t>/Quality Assurance Certificate/</w:t>
      </w:r>
      <w:r w:rsidR="000D2786" w:rsidRPr="00B34222">
        <w:rPr>
          <w:rFonts w:asciiTheme="majorHAnsi" w:hAnsiTheme="majorHAnsi"/>
          <w:sz w:val="24"/>
          <w:szCs w:val="24"/>
        </w:rPr>
        <w:t>Certif</w:t>
      </w:r>
      <w:r w:rsidRPr="00B34222">
        <w:rPr>
          <w:rFonts w:asciiTheme="majorHAnsi" w:hAnsiTheme="majorHAnsi"/>
          <w:sz w:val="24"/>
          <w:szCs w:val="24"/>
        </w:rPr>
        <w:t xml:space="preserve">icate of Pharmaceutical Product </w:t>
      </w:r>
      <w:r w:rsidR="000D2786" w:rsidRPr="00B34222">
        <w:rPr>
          <w:rFonts w:asciiTheme="majorHAnsi" w:hAnsiTheme="majorHAnsi"/>
          <w:sz w:val="24"/>
          <w:szCs w:val="24"/>
        </w:rPr>
        <w:t>(COPP)/ Certificate of Medicinal Product (COMP) of the Principal Manufacturer</w:t>
      </w:r>
      <w:r w:rsidRPr="00B34222">
        <w:rPr>
          <w:rFonts w:asciiTheme="majorHAnsi" w:hAnsiTheme="majorHAnsi"/>
          <w:sz w:val="24"/>
          <w:szCs w:val="24"/>
        </w:rPr>
        <w:t>. Attested</w:t>
      </w:r>
      <w:r w:rsidR="000D2786" w:rsidRPr="00B34222">
        <w:rPr>
          <w:rFonts w:asciiTheme="majorHAnsi" w:hAnsiTheme="majorHAnsi"/>
          <w:sz w:val="24"/>
          <w:szCs w:val="24"/>
        </w:rPr>
        <w:t xml:space="preserve"> and Valid Free sale certificate for the quoted item/s</w:t>
      </w:r>
      <w:r w:rsidR="00A11D3F" w:rsidRPr="00B34222">
        <w:rPr>
          <w:rFonts w:asciiTheme="majorHAnsi" w:hAnsiTheme="majorHAnsi"/>
          <w:sz w:val="24"/>
          <w:szCs w:val="24"/>
        </w:rPr>
        <w:t>.</w:t>
      </w:r>
    </w:p>
    <w:p w:rsidR="00D41499" w:rsidRPr="00B34222" w:rsidRDefault="000D2786" w:rsidP="00007D5B">
      <w:pPr>
        <w:pStyle w:val="Heading6"/>
      </w:pPr>
      <w:r w:rsidRPr="00B34222">
        <w:t>Importer/sof MedicalDevices(Cardiac</w:t>
      </w:r>
      <w:r w:rsidR="00735CFD">
        <w:rPr>
          <w:spacing w:val="-2"/>
        </w:rPr>
        <w:t>Ste</w:t>
      </w:r>
      <w:r w:rsidRPr="00B34222">
        <w:rPr>
          <w:spacing w:val="-2"/>
        </w:rPr>
        <w:t>nts)</w:t>
      </w:r>
    </w:p>
    <w:p w:rsidR="00D41499" w:rsidRPr="00B34222" w:rsidRDefault="00D41499" w:rsidP="00886489">
      <w:pPr>
        <w:pStyle w:val="BodyText"/>
        <w:spacing w:before="20"/>
        <w:jc w:val="both"/>
        <w:rPr>
          <w:rFonts w:asciiTheme="majorHAnsi" w:hAnsiTheme="majorHAnsi"/>
          <w:b/>
          <w:sz w:val="24"/>
          <w:szCs w:val="24"/>
        </w:rPr>
      </w:pPr>
    </w:p>
    <w:p w:rsidR="00D41499" w:rsidRPr="00B34222" w:rsidRDefault="000D2786" w:rsidP="00886489">
      <w:pPr>
        <w:pStyle w:val="ListParagraph"/>
        <w:numPr>
          <w:ilvl w:val="1"/>
          <w:numId w:val="20"/>
        </w:numPr>
        <w:tabs>
          <w:tab w:val="left" w:pos="2679"/>
          <w:tab w:val="left" w:pos="2681"/>
        </w:tabs>
        <w:spacing w:line="259" w:lineRule="auto"/>
        <w:ind w:right="963"/>
        <w:jc w:val="both"/>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886489">
      <w:pPr>
        <w:pStyle w:val="ListParagraph"/>
        <w:numPr>
          <w:ilvl w:val="1"/>
          <w:numId w:val="20"/>
        </w:numPr>
        <w:tabs>
          <w:tab w:val="left" w:pos="2679"/>
          <w:tab w:val="left" w:pos="2681"/>
        </w:tabs>
        <w:spacing w:line="259" w:lineRule="auto"/>
        <w:ind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273285">
      <w:pPr>
        <w:pStyle w:val="ListParagraph"/>
        <w:numPr>
          <w:ilvl w:val="1"/>
          <w:numId w:val="20"/>
        </w:numPr>
        <w:tabs>
          <w:tab w:val="left" w:pos="2681"/>
        </w:tabs>
        <w:spacing w:before="252" w:line="259" w:lineRule="auto"/>
        <w:ind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273285">
      <w:pPr>
        <w:pStyle w:val="ListParagraph"/>
        <w:numPr>
          <w:ilvl w:val="1"/>
          <w:numId w:val="20"/>
        </w:numPr>
        <w:tabs>
          <w:tab w:val="left" w:pos="2681"/>
        </w:tabs>
        <w:spacing w:before="252" w:line="259" w:lineRule="auto"/>
        <w:ind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StoragePractices (GSP) </w:t>
      </w:r>
      <w:r w:rsidR="000D2786" w:rsidRPr="00B34222">
        <w:rPr>
          <w:rFonts w:asciiTheme="majorHAnsi" w:hAnsiTheme="majorHAnsi"/>
          <w:sz w:val="24"/>
          <w:szCs w:val="24"/>
        </w:rPr>
        <w:lastRenderedPageBreak/>
        <w:t>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jc w:val="both"/>
        <w:rPr>
          <w:rFonts w:asciiTheme="majorHAnsi" w:hAnsiTheme="majorHAnsi"/>
          <w:sz w:val="24"/>
          <w:szCs w:val="24"/>
        </w:rPr>
      </w:pPr>
    </w:p>
    <w:p w:rsidR="00D41499" w:rsidRPr="00B34222" w:rsidRDefault="00273285" w:rsidP="00455C75">
      <w:pPr>
        <w:pStyle w:val="ListParagraph"/>
        <w:numPr>
          <w:ilvl w:val="1"/>
          <w:numId w:val="20"/>
        </w:numPr>
        <w:tabs>
          <w:tab w:val="left" w:pos="2681"/>
        </w:tabs>
        <w:spacing w:before="1" w:line="259" w:lineRule="auto"/>
        <w:ind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886489">
      <w:pPr>
        <w:pStyle w:val="ListParagraph"/>
        <w:numPr>
          <w:ilvl w:val="1"/>
          <w:numId w:val="20"/>
        </w:numPr>
        <w:tabs>
          <w:tab w:val="left" w:pos="2681"/>
        </w:tabs>
        <w:spacing w:before="250" w:line="259" w:lineRule="auto"/>
        <w:ind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791FC9">
      <w:pPr>
        <w:pStyle w:val="ListParagraph"/>
        <w:numPr>
          <w:ilvl w:val="1"/>
          <w:numId w:val="20"/>
        </w:numPr>
        <w:tabs>
          <w:tab w:val="left" w:pos="2681"/>
        </w:tabs>
        <w:spacing w:before="22" w:line="259" w:lineRule="auto"/>
        <w:ind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0D2786" w:rsidP="00F171C4">
      <w:pPr>
        <w:pStyle w:val="ListParagraph"/>
        <w:numPr>
          <w:ilvl w:val="1"/>
          <w:numId w:val="20"/>
        </w:numPr>
        <w:tabs>
          <w:tab w:val="left" w:pos="2681"/>
        </w:tabs>
        <w:spacing w:before="68" w:line="259" w:lineRule="auto"/>
        <w:ind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spacing w:before="1" w:line="412" w:lineRule="auto"/>
        <w:ind w:left="520" w:right="4667"/>
        <w:jc w:val="both"/>
        <w:rPr>
          <w:rFonts w:asciiTheme="majorHAnsi" w:hAnsiTheme="majorHAnsi"/>
          <w:sz w:val="24"/>
          <w:szCs w:val="24"/>
        </w:rPr>
      </w:pPr>
      <w:r w:rsidRPr="00B34222">
        <w:rPr>
          <w:rFonts w:asciiTheme="majorHAnsi" w:hAnsiTheme="majorHAnsi"/>
          <w:sz w:val="24"/>
          <w:szCs w:val="24"/>
        </w:rPr>
        <w:t>TotalAllocablemarksforTechnicalProposal=70 Total Allocable marks in Financial Proposal = 30</w:t>
      </w:r>
    </w:p>
    <w:p w:rsidR="00D41499" w:rsidRPr="00B34222" w:rsidRDefault="000D2786" w:rsidP="00886489">
      <w:pPr>
        <w:spacing w:line="275" w:lineRule="exact"/>
        <w:ind w:left="520"/>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lastRenderedPageBreak/>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2"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3"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4"/>
          <w:headerReference w:type="default" r:id="rId25"/>
          <w:footerReference w:type="default" r:id="rId26"/>
          <w:headerReference w:type="first" r:id="rId27"/>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D41499" w:rsidRPr="00B34222" w:rsidRDefault="000D2786" w:rsidP="00886489">
            <w:pPr>
              <w:pStyle w:val="TableParagraph"/>
              <w:numPr>
                <w:ilvl w:val="0"/>
                <w:numId w:val="17"/>
              </w:numPr>
              <w:tabs>
                <w:tab w:val="left" w:pos="831"/>
              </w:tabs>
              <w:spacing w:before="6"/>
              <w:ind w:left="831" w:hanging="465"/>
              <w:jc w:val="both"/>
              <w:rPr>
                <w:rFonts w:asciiTheme="majorHAnsi" w:hAnsiTheme="majorHAnsi"/>
                <w:sz w:val="24"/>
                <w:szCs w:val="24"/>
              </w:rPr>
            </w:pPr>
            <w:r w:rsidRPr="00B34222">
              <w:rPr>
                <w:rFonts w:asciiTheme="majorHAnsi" w:hAnsiTheme="majorHAnsi"/>
                <w:sz w:val="24"/>
                <w:szCs w:val="24"/>
              </w:rPr>
              <w:t>General</w:t>
            </w:r>
            <w:r w:rsidRPr="00B34222">
              <w:rPr>
                <w:rFonts w:asciiTheme="majorHAnsi" w:hAnsiTheme="majorHAnsi"/>
                <w:spacing w:val="-2"/>
                <w:sz w:val="24"/>
                <w:szCs w:val="24"/>
              </w:rPr>
              <w:t>medicines</w:t>
            </w:r>
          </w:p>
          <w:p w:rsidR="00D41499" w:rsidRPr="00B34222" w:rsidRDefault="000D2786" w:rsidP="00886489">
            <w:pPr>
              <w:pStyle w:val="TableParagraph"/>
              <w:numPr>
                <w:ilvl w:val="0"/>
                <w:numId w:val="17"/>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Fluids</w:t>
            </w:r>
          </w:p>
          <w:p w:rsidR="00D41499" w:rsidRPr="00B34222" w:rsidRDefault="000D2786" w:rsidP="00886489">
            <w:pPr>
              <w:pStyle w:val="TableParagraph"/>
              <w:numPr>
                <w:ilvl w:val="0"/>
                <w:numId w:val="17"/>
              </w:numPr>
              <w:tabs>
                <w:tab w:val="left" w:pos="830"/>
              </w:tabs>
              <w:spacing w:before="12"/>
              <w:ind w:left="830" w:hanging="577"/>
              <w:jc w:val="both"/>
              <w:rPr>
                <w:rFonts w:asciiTheme="majorHAnsi" w:hAnsiTheme="majorHAnsi"/>
                <w:sz w:val="24"/>
                <w:szCs w:val="24"/>
              </w:rPr>
            </w:pPr>
            <w:r w:rsidRPr="00B34222">
              <w:rPr>
                <w:rFonts w:asciiTheme="majorHAnsi" w:hAnsiTheme="majorHAnsi"/>
                <w:sz w:val="24"/>
                <w:szCs w:val="24"/>
              </w:rPr>
              <w:t>Biological</w:t>
            </w:r>
            <w:r w:rsidRPr="00B34222">
              <w:rPr>
                <w:rFonts w:asciiTheme="majorHAnsi" w:hAnsiTheme="majorHAnsi"/>
                <w:spacing w:val="-4"/>
                <w:sz w:val="24"/>
                <w:szCs w:val="24"/>
              </w:rPr>
              <w:t>drugs</w:t>
            </w:r>
          </w:p>
          <w:p w:rsidR="00D41499" w:rsidRPr="00B34222" w:rsidRDefault="000D2786" w:rsidP="00886489">
            <w:pPr>
              <w:pStyle w:val="TableParagraph"/>
              <w:numPr>
                <w:ilvl w:val="0"/>
                <w:numId w:val="17"/>
              </w:numPr>
              <w:tabs>
                <w:tab w:val="left" w:pos="829"/>
                <w:tab w:val="left" w:pos="832"/>
              </w:tabs>
              <w:spacing w:before="9" w:line="252" w:lineRule="auto"/>
              <w:ind w:right="100" w:hanging="567"/>
              <w:jc w:val="both"/>
              <w:rPr>
                <w:rFonts w:asciiTheme="majorHAnsi" w:hAnsiTheme="majorHAnsi"/>
                <w:sz w:val="24"/>
                <w:szCs w:val="24"/>
              </w:rPr>
            </w:pPr>
            <w:r w:rsidRPr="00B34222">
              <w:rPr>
                <w:rFonts w:asciiTheme="majorHAnsi" w:hAnsiTheme="majorHAnsi"/>
                <w:sz w:val="24"/>
                <w:szCs w:val="24"/>
              </w:rPr>
              <w:t>Medical devices including SurgicalDisposables, Cotton &amp; related goods, gauze, adhesive tapes, bandages, etc., but excluding cardiac stents</w:t>
            </w:r>
          </w:p>
          <w:p w:rsidR="00D41499" w:rsidRPr="00B34222" w:rsidRDefault="000D2786" w:rsidP="00886489">
            <w:pPr>
              <w:pStyle w:val="TableParagraph"/>
              <w:numPr>
                <w:ilvl w:val="0"/>
                <w:numId w:val="17"/>
              </w:numPr>
              <w:tabs>
                <w:tab w:val="left" w:pos="831"/>
              </w:tabs>
              <w:spacing w:before="4"/>
              <w:ind w:left="831" w:hanging="510"/>
              <w:jc w:val="both"/>
              <w:rPr>
                <w:rFonts w:asciiTheme="majorHAnsi" w:hAnsiTheme="majorHAnsi"/>
                <w:sz w:val="24"/>
                <w:szCs w:val="24"/>
              </w:rPr>
            </w:pPr>
            <w:r w:rsidRPr="00B34222">
              <w:rPr>
                <w:rFonts w:asciiTheme="majorHAnsi" w:hAnsiTheme="majorHAnsi"/>
                <w:sz w:val="24"/>
                <w:szCs w:val="24"/>
              </w:rPr>
              <w:t>Cardiac</w:t>
            </w:r>
            <w:r w:rsidRPr="00B34222">
              <w:rPr>
                <w:rFonts w:asciiTheme="majorHAnsi" w:hAnsiTheme="majorHAnsi"/>
                <w:spacing w:val="-2"/>
                <w:sz w:val="24"/>
                <w:szCs w:val="24"/>
              </w:rPr>
              <w:t>Stents</w:t>
            </w:r>
          </w:p>
          <w:p w:rsidR="00D41499" w:rsidRPr="00B34222" w:rsidRDefault="000D2786" w:rsidP="00886489">
            <w:pPr>
              <w:pStyle w:val="TableParagraph"/>
              <w:numPr>
                <w:ilvl w:val="0"/>
                <w:numId w:val="17"/>
              </w:numPr>
              <w:tabs>
                <w:tab w:val="left" w:pos="829"/>
              </w:tabs>
              <w:spacing w:before="1"/>
              <w:ind w:left="829" w:hanging="564"/>
              <w:jc w:val="both"/>
              <w:rPr>
                <w:rFonts w:asciiTheme="majorHAnsi" w:hAnsiTheme="majorHAnsi"/>
                <w:sz w:val="24"/>
                <w:szCs w:val="24"/>
              </w:rPr>
            </w:pPr>
            <w:r w:rsidRPr="00B34222">
              <w:rPr>
                <w:rFonts w:asciiTheme="majorHAnsi" w:hAnsiTheme="majorHAnsi"/>
                <w:sz w:val="24"/>
                <w:szCs w:val="24"/>
              </w:rPr>
              <w:t>Nondrugitems</w:t>
            </w:r>
            <w:r w:rsidRPr="00B34222">
              <w:rPr>
                <w:rFonts w:asciiTheme="majorHAnsi" w:hAnsiTheme="majorHAnsi"/>
                <w:spacing w:val="-2"/>
                <w:sz w:val="24"/>
                <w:szCs w:val="24"/>
              </w:rPr>
              <w:t>(NDIs).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t>Focal person should</w:t>
            </w:r>
            <w:r w:rsidR="000D2786" w:rsidRPr="00B34222">
              <w:rPr>
                <w:rFonts w:asciiTheme="majorHAnsi" w:hAnsiTheme="majorHAnsi"/>
                <w:sz w:val="24"/>
                <w:szCs w:val="24"/>
              </w:rPr>
              <w:t xml:space="preserve"> be an employee of the firm/bidder officially authorized for day to day official </w:t>
            </w:r>
            <w:r w:rsidR="000D2786" w:rsidRPr="00B34222">
              <w:rPr>
                <w:rFonts w:asciiTheme="majorHAnsi" w:hAnsiTheme="majorHAnsi"/>
                <w:sz w:val="24"/>
                <w:szCs w:val="24"/>
              </w:rPr>
              <w:lastRenderedPageBreak/>
              <w:t>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28"/>
          <w:headerReference w:type="default" r:id="rId29"/>
          <w:footerReference w:type="default" r:id="rId30"/>
          <w:headerReference w:type="first" r:id="rId31"/>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ValidDrugsManufacturingLicenseissuedbytheDrugsRegulatoryAuthorityofPakistan(DRAP);</w:t>
            </w:r>
            <w:r w:rsidRPr="00B34222">
              <w:rPr>
                <w:rFonts w:asciiTheme="majorHAnsi" w:hAnsiTheme="majorHAnsi"/>
                <w:spacing w:val="-5"/>
                <w:sz w:val="24"/>
                <w:szCs w:val="24"/>
              </w:rPr>
              <w:t>and</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D41499" w:rsidP="00886489">
            <w:pPr>
              <w:pStyle w:val="TableParagraph"/>
              <w:spacing w:before="21"/>
              <w:jc w:val="both"/>
              <w:rPr>
                <w:rFonts w:asciiTheme="majorHAnsi" w:hAnsiTheme="majorHAnsi"/>
                <w:b/>
                <w:sz w:val="24"/>
                <w:szCs w:val="24"/>
              </w:rPr>
            </w:pP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D41499" w:rsidP="00886489">
            <w:pPr>
              <w:pStyle w:val="TableParagraph"/>
              <w:spacing w:before="11"/>
              <w:jc w:val="both"/>
              <w:rPr>
                <w:rFonts w:asciiTheme="majorHAnsi" w:hAnsiTheme="majorHAnsi"/>
                <w:b/>
                <w:sz w:val="24"/>
                <w:szCs w:val="24"/>
              </w:rPr>
            </w:pP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withtherequirements enunciatedinthe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007D5B">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0D2786" w:rsidP="00886489">
      <w:pPr>
        <w:pStyle w:val="ListParagraph"/>
        <w:numPr>
          <w:ilvl w:val="0"/>
          <w:numId w:val="6"/>
        </w:numPr>
        <w:tabs>
          <w:tab w:val="left" w:pos="839"/>
        </w:tabs>
        <w:jc w:val="both"/>
        <w:rPr>
          <w:rFonts w:asciiTheme="majorHAnsi" w:hAnsiTheme="majorHAnsi"/>
          <w:b/>
          <w:sz w:val="24"/>
          <w:szCs w:val="24"/>
          <w:u w:val="single"/>
        </w:rPr>
      </w:pPr>
      <w:r w:rsidRPr="00B34222">
        <w:rPr>
          <w:rFonts w:asciiTheme="majorHAnsi" w:hAnsiTheme="majorHAnsi"/>
          <w:b/>
          <w:sz w:val="24"/>
          <w:szCs w:val="24"/>
        </w:rPr>
        <w:t>IncaseofDrugs/Medicines,</w:t>
      </w:r>
      <w:r w:rsidRPr="00B34222">
        <w:rPr>
          <w:rFonts w:asciiTheme="majorHAnsi" w:hAnsiTheme="majorHAnsi"/>
          <w:sz w:val="24"/>
          <w:szCs w:val="24"/>
        </w:rPr>
        <w:t>theunitpriceofeachitemshallbequotedandsubmittedinthefollowing</w:t>
      </w:r>
      <w:r w:rsidRPr="00B34222">
        <w:rPr>
          <w:rFonts w:asciiTheme="majorHAnsi" w:hAnsiTheme="majorHAnsi"/>
          <w:spacing w:val="-2"/>
          <w:sz w:val="24"/>
          <w:szCs w:val="24"/>
        </w:rPr>
        <w:t>format:</w:t>
      </w:r>
    </w:p>
    <w:tbl>
      <w:tblPr>
        <w:tblW w:w="0" w:type="auto"/>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696"/>
        <w:gridCol w:w="1680"/>
        <w:gridCol w:w="1627"/>
        <w:gridCol w:w="1499"/>
        <w:gridCol w:w="2014"/>
        <w:gridCol w:w="1980"/>
      </w:tblGrid>
      <w:tr w:rsidR="00897304" w:rsidRPr="00B34222" w:rsidTr="00897304">
        <w:trPr>
          <w:trHeight w:val="1513"/>
        </w:trPr>
        <w:tc>
          <w:tcPr>
            <w:tcW w:w="696" w:type="dxa"/>
            <w:tcBorders>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1680" w:type="dxa"/>
            <w:tcBorders>
              <w:top w:val="thickThinMediumGap"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09"/>
              <w:jc w:val="both"/>
              <w:rPr>
                <w:rFonts w:asciiTheme="majorHAnsi" w:hAnsiTheme="majorHAnsi"/>
                <w:sz w:val="24"/>
                <w:szCs w:val="24"/>
              </w:rPr>
            </w:pPr>
            <w:r w:rsidRPr="00B34222">
              <w:rPr>
                <w:rFonts w:asciiTheme="majorHAnsi" w:hAnsiTheme="majorHAnsi"/>
                <w:sz w:val="24"/>
                <w:szCs w:val="24"/>
              </w:rPr>
              <w:t>Generic</w:t>
            </w:r>
            <w:r w:rsidRPr="00B34222">
              <w:rPr>
                <w:rFonts w:asciiTheme="majorHAnsi" w:hAnsiTheme="majorHAnsi"/>
                <w:spacing w:val="-4"/>
                <w:sz w:val="24"/>
                <w:szCs w:val="24"/>
              </w:rPr>
              <w:t>Name</w:t>
            </w:r>
          </w:p>
          <w:p w:rsidR="00897304" w:rsidRPr="00B34222" w:rsidRDefault="00897304" w:rsidP="00886489">
            <w:pPr>
              <w:pStyle w:val="TableParagraph"/>
              <w:spacing w:before="13" w:line="252" w:lineRule="auto"/>
              <w:ind w:left="109" w:right="140"/>
              <w:jc w:val="both"/>
              <w:rPr>
                <w:rFonts w:asciiTheme="majorHAnsi" w:hAnsiTheme="majorHAnsi"/>
                <w:sz w:val="24"/>
                <w:szCs w:val="24"/>
              </w:rPr>
            </w:pPr>
            <w:r w:rsidRPr="00B34222">
              <w:rPr>
                <w:rFonts w:asciiTheme="majorHAnsi" w:hAnsiTheme="majorHAnsi"/>
                <w:sz w:val="24"/>
                <w:szCs w:val="24"/>
              </w:rPr>
              <w:t>with Strength and Dosage Form of quoted Drug/</w:t>
            </w:r>
            <w:r w:rsidRPr="00B34222">
              <w:rPr>
                <w:rFonts w:asciiTheme="majorHAnsi" w:hAnsiTheme="majorHAnsi"/>
                <w:spacing w:val="-2"/>
                <w:sz w:val="24"/>
                <w:szCs w:val="24"/>
              </w:rPr>
              <w:t>Medicine</w:t>
            </w:r>
          </w:p>
        </w:tc>
        <w:tc>
          <w:tcPr>
            <w:tcW w:w="1627"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09"/>
              <w:jc w:val="both"/>
              <w:rPr>
                <w:rFonts w:asciiTheme="majorHAnsi" w:hAnsiTheme="majorHAnsi"/>
                <w:sz w:val="24"/>
                <w:szCs w:val="24"/>
              </w:rPr>
            </w:pPr>
            <w:r w:rsidRPr="00B34222">
              <w:rPr>
                <w:rFonts w:asciiTheme="majorHAnsi" w:hAnsiTheme="majorHAnsi"/>
                <w:spacing w:val="-2"/>
                <w:sz w:val="24"/>
                <w:szCs w:val="24"/>
              </w:rPr>
              <w:t>Trade/Brand</w:t>
            </w:r>
          </w:p>
          <w:p w:rsidR="00897304" w:rsidRPr="00B34222" w:rsidRDefault="00897304" w:rsidP="00886489">
            <w:pPr>
              <w:pStyle w:val="TableParagraph"/>
              <w:spacing w:before="13" w:line="254" w:lineRule="auto"/>
              <w:ind w:left="109"/>
              <w:jc w:val="both"/>
              <w:rPr>
                <w:rFonts w:asciiTheme="majorHAnsi" w:hAnsiTheme="majorHAnsi"/>
                <w:sz w:val="24"/>
                <w:szCs w:val="24"/>
              </w:rPr>
            </w:pPr>
            <w:r w:rsidRPr="00B34222">
              <w:rPr>
                <w:rFonts w:asciiTheme="majorHAnsi" w:hAnsiTheme="majorHAnsi"/>
                <w:sz w:val="24"/>
                <w:szCs w:val="24"/>
              </w:rPr>
              <w:t>Name ofquoted Drug/</w:t>
            </w:r>
            <w:r w:rsidRPr="00B34222">
              <w:rPr>
                <w:rFonts w:asciiTheme="majorHAnsi" w:hAnsiTheme="majorHAnsi"/>
                <w:spacing w:val="-2"/>
                <w:sz w:val="24"/>
                <w:szCs w:val="24"/>
              </w:rPr>
              <w:t>Medicine</w:t>
            </w:r>
          </w:p>
        </w:tc>
        <w:tc>
          <w:tcPr>
            <w:tcW w:w="1499"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10"/>
              <w:jc w:val="both"/>
              <w:rPr>
                <w:rFonts w:asciiTheme="majorHAnsi" w:hAnsiTheme="majorHAnsi"/>
                <w:sz w:val="24"/>
                <w:szCs w:val="24"/>
              </w:rPr>
            </w:pPr>
            <w:r w:rsidRPr="00B34222">
              <w:rPr>
                <w:rFonts w:asciiTheme="majorHAnsi" w:hAnsiTheme="majorHAnsi"/>
                <w:spacing w:val="-2"/>
                <w:sz w:val="24"/>
                <w:szCs w:val="24"/>
              </w:rPr>
              <w:t>Maximum</w:t>
            </w:r>
          </w:p>
          <w:p w:rsidR="00897304" w:rsidRPr="00B34222" w:rsidRDefault="00897304" w:rsidP="00886489">
            <w:pPr>
              <w:pStyle w:val="TableParagraph"/>
              <w:spacing w:before="1"/>
              <w:ind w:left="110"/>
              <w:jc w:val="both"/>
              <w:rPr>
                <w:rFonts w:asciiTheme="majorHAnsi" w:hAnsiTheme="majorHAnsi"/>
                <w:sz w:val="24"/>
                <w:szCs w:val="24"/>
              </w:rPr>
            </w:pPr>
            <w:r w:rsidRPr="00B34222">
              <w:rPr>
                <w:rFonts w:asciiTheme="majorHAnsi" w:hAnsiTheme="majorHAnsi"/>
                <w:sz w:val="24"/>
                <w:szCs w:val="24"/>
              </w:rPr>
              <w:t>Retail Price (MRP)ofthe quoted</w:t>
            </w:r>
            <w:r w:rsidRPr="00B34222">
              <w:rPr>
                <w:rFonts w:asciiTheme="majorHAnsi" w:hAnsiTheme="majorHAnsi"/>
                <w:spacing w:val="-2"/>
                <w:sz w:val="24"/>
                <w:szCs w:val="24"/>
              </w:rPr>
              <w:t>items</w:t>
            </w:r>
          </w:p>
        </w:tc>
        <w:tc>
          <w:tcPr>
            <w:tcW w:w="2014"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11"/>
              <w:jc w:val="both"/>
              <w:rPr>
                <w:rFonts w:asciiTheme="majorHAnsi" w:hAnsiTheme="majorHAnsi"/>
                <w:sz w:val="24"/>
                <w:szCs w:val="24"/>
              </w:rPr>
            </w:pPr>
            <w:r w:rsidRPr="00B34222">
              <w:rPr>
                <w:rFonts w:asciiTheme="majorHAnsi" w:hAnsiTheme="majorHAnsi"/>
                <w:sz w:val="24"/>
                <w:szCs w:val="24"/>
              </w:rPr>
              <w:t>Trade</w:t>
            </w:r>
            <w:r w:rsidRPr="00B34222">
              <w:rPr>
                <w:rFonts w:asciiTheme="majorHAnsi" w:hAnsiTheme="majorHAnsi"/>
                <w:spacing w:val="-2"/>
                <w:sz w:val="24"/>
                <w:szCs w:val="24"/>
              </w:rPr>
              <w:t>Price</w:t>
            </w:r>
          </w:p>
          <w:p w:rsidR="00897304" w:rsidRPr="00B34222" w:rsidRDefault="00897304" w:rsidP="00886489">
            <w:pPr>
              <w:pStyle w:val="TableParagraph"/>
              <w:spacing w:before="13" w:line="252" w:lineRule="auto"/>
              <w:ind w:left="111" w:right="199"/>
              <w:jc w:val="both"/>
              <w:rPr>
                <w:rFonts w:asciiTheme="majorHAnsi" w:hAnsiTheme="majorHAnsi"/>
                <w:sz w:val="24"/>
                <w:szCs w:val="24"/>
              </w:rPr>
            </w:pPr>
            <w:r w:rsidRPr="00B34222">
              <w:rPr>
                <w:rFonts w:asciiTheme="majorHAnsi" w:hAnsiTheme="majorHAnsi"/>
                <w:sz w:val="24"/>
                <w:szCs w:val="24"/>
              </w:rPr>
              <w:t xml:space="preserve">of quoted Drug / </w:t>
            </w:r>
            <w:r w:rsidRPr="00B34222">
              <w:rPr>
                <w:rFonts w:asciiTheme="majorHAnsi" w:hAnsiTheme="majorHAnsi"/>
                <w:spacing w:val="-2"/>
                <w:sz w:val="24"/>
                <w:szCs w:val="24"/>
              </w:rPr>
              <w:t xml:space="preserve">Medicine </w:t>
            </w:r>
            <w:r w:rsidRPr="00B34222">
              <w:rPr>
                <w:rFonts w:asciiTheme="majorHAnsi" w:hAnsiTheme="majorHAnsi"/>
                <w:sz w:val="24"/>
                <w:szCs w:val="24"/>
              </w:rPr>
              <w:t>(Unitprice)</w:t>
            </w:r>
          </w:p>
        </w:tc>
        <w:tc>
          <w:tcPr>
            <w:tcW w:w="1980"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12"/>
              <w:jc w:val="both"/>
              <w:rPr>
                <w:rFonts w:asciiTheme="majorHAnsi" w:hAnsiTheme="majorHAnsi"/>
                <w:sz w:val="24"/>
                <w:szCs w:val="24"/>
              </w:rPr>
            </w:pPr>
            <w:r w:rsidRPr="00B34222">
              <w:rPr>
                <w:rFonts w:asciiTheme="majorHAnsi" w:hAnsiTheme="majorHAnsi"/>
                <w:sz w:val="24"/>
                <w:szCs w:val="24"/>
              </w:rPr>
              <w:t>RateOffered</w:t>
            </w:r>
            <w:r w:rsidRPr="00B34222">
              <w:rPr>
                <w:rFonts w:asciiTheme="majorHAnsi" w:hAnsiTheme="majorHAnsi"/>
                <w:spacing w:val="-5"/>
                <w:sz w:val="24"/>
                <w:szCs w:val="24"/>
              </w:rPr>
              <w:t xml:space="preserve">per </w:t>
            </w:r>
            <w:r w:rsidRPr="00B34222">
              <w:rPr>
                <w:rFonts w:asciiTheme="majorHAnsi" w:hAnsiTheme="majorHAnsi"/>
                <w:sz w:val="24"/>
                <w:szCs w:val="24"/>
              </w:rPr>
              <w:t>unit in Pak. Rupees(Rs)</w:t>
            </w:r>
            <w:r>
              <w:rPr>
                <w:rFonts w:asciiTheme="majorHAnsi" w:hAnsiTheme="majorHAnsi"/>
                <w:sz w:val="24"/>
                <w:szCs w:val="24"/>
              </w:rPr>
              <w:t>for Q</w:t>
            </w:r>
            <w:r w:rsidRPr="00B34222">
              <w:rPr>
                <w:rFonts w:asciiTheme="majorHAnsi" w:hAnsiTheme="majorHAnsi"/>
                <w:sz w:val="24"/>
                <w:szCs w:val="24"/>
              </w:rPr>
              <w:t xml:space="preserve">uoted Drugs / </w:t>
            </w:r>
            <w:r w:rsidRPr="00B34222">
              <w:rPr>
                <w:rFonts w:asciiTheme="majorHAnsi" w:hAnsiTheme="majorHAnsi"/>
                <w:spacing w:val="-2"/>
                <w:sz w:val="24"/>
                <w:szCs w:val="24"/>
              </w:rPr>
              <w:t>Medicines.</w:t>
            </w:r>
          </w:p>
        </w:tc>
      </w:tr>
      <w:tr w:rsidR="00897304" w:rsidRPr="00B34222" w:rsidTr="00897304">
        <w:trPr>
          <w:trHeight w:val="242"/>
        </w:trPr>
        <w:tc>
          <w:tcPr>
            <w:tcW w:w="696"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22"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1680"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1627"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1499"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2014"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1980"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r>
    </w:tbl>
    <w:p w:rsidR="00D41499" w:rsidRPr="00B34222" w:rsidRDefault="000D2786" w:rsidP="00886489">
      <w:pPr>
        <w:pStyle w:val="Heading8"/>
        <w:spacing w:before="67"/>
        <w:jc w:val="both"/>
        <w:rPr>
          <w:rFonts w:asciiTheme="majorHAnsi" w:hAnsiTheme="majorHAnsi"/>
          <w:sz w:val="24"/>
          <w:szCs w:val="24"/>
        </w:rPr>
      </w:pPr>
      <w:r w:rsidRPr="00B34222">
        <w:rPr>
          <w:rFonts w:asciiTheme="majorHAnsi" w:hAnsiTheme="majorHAnsi"/>
          <w:w w:val="105"/>
          <w:sz w:val="24"/>
          <w:szCs w:val="24"/>
        </w:rPr>
        <w:t>Note:Quotedpriceoftheitemsshallberoundeduptotwodecimalpoints.ForExample,Rs.</w:t>
      </w:r>
      <w:r w:rsidR="00FF5759">
        <w:rPr>
          <w:rFonts w:asciiTheme="majorHAnsi" w:hAnsiTheme="majorHAnsi"/>
          <w:spacing w:val="-2"/>
          <w:w w:val="105"/>
          <w:sz w:val="24"/>
          <w:szCs w:val="24"/>
        </w:rPr>
        <w:t>72.72</w:t>
      </w:r>
      <w:r w:rsidRPr="00B34222">
        <w:rPr>
          <w:rFonts w:asciiTheme="majorHAnsi" w:hAnsiTheme="majorHAnsi"/>
          <w:spacing w:val="-2"/>
          <w:w w:val="105"/>
          <w:sz w:val="24"/>
          <w:szCs w:val="24"/>
        </w:rPr>
        <w:t>/.</w:t>
      </w:r>
    </w:p>
    <w:p w:rsidR="00D41499" w:rsidRPr="00B34222" w:rsidRDefault="00D41499" w:rsidP="00886489">
      <w:pPr>
        <w:pStyle w:val="BodyText"/>
        <w:spacing w:before="191"/>
        <w:jc w:val="both"/>
        <w:rPr>
          <w:rFonts w:asciiTheme="majorHAnsi" w:hAnsiTheme="majorHAnsi"/>
          <w:b/>
          <w:sz w:val="24"/>
          <w:szCs w:val="24"/>
        </w:rPr>
      </w:pPr>
    </w:p>
    <w:p w:rsidR="00D41499" w:rsidRPr="00B34222" w:rsidRDefault="000D2786" w:rsidP="00886489">
      <w:pPr>
        <w:pStyle w:val="ListParagraph"/>
        <w:numPr>
          <w:ilvl w:val="0"/>
          <w:numId w:val="6"/>
        </w:numPr>
        <w:tabs>
          <w:tab w:val="left" w:pos="265"/>
        </w:tabs>
        <w:spacing w:after="5"/>
        <w:ind w:left="119" w:right="539" w:firstLine="0"/>
        <w:jc w:val="both"/>
        <w:rPr>
          <w:rFonts w:asciiTheme="majorHAnsi" w:hAnsiTheme="majorHAnsi"/>
          <w:b/>
          <w:sz w:val="24"/>
          <w:szCs w:val="24"/>
          <w:u w:val="single"/>
        </w:rPr>
      </w:pPr>
      <w:r w:rsidRPr="00B34222">
        <w:rPr>
          <w:rFonts w:asciiTheme="majorHAnsi" w:hAnsiTheme="majorHAnsi"/>
          <w:b/>
          <w:sz w:val="24"/>
          <w:szCs w:val="24"/>
          <w:u w:val="single"/>
        </w:rPr>
        <w:t>Incase of SurgicalDisposables,Medical Devices(Type1and2)(NDIs),</w:t>
      </w:r>
      <w:r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7608E0">
      <w:pPr>
        <w:pStyle w:val="BodyText"/>
        <w:spacing w:before="3"/>
        <w:ind w:left="1120"/>
        <w:jc w:val="center"/>
        <w:rPr>
          <w:rFonts w:asciiTheme="majorHAnsi" w:hAnsiTheme="majorHAnsi"/>
          <w:sz w:val="24"/>
          <w:szCs w:val="24"/>
        </w:r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B34222" w:rsidRDefault="00D41499" w:rsidP="00886489">
      <w:pPr>
        <w:jc w:val="both"/>
        <w:rPr>
          <w:rFonts w:asciiTheme="majorHAnsi" w:hAnsiTheme="majorHAnsi"/>
          <w:sz w:val="24"/>
          <w:szCs w:val="24"/>
        </w:rPr>
        <w:sectPr w:rsidR="00D41499" w:rsidRPr="00B34222">
          <w:pgSz w:w="11900" w:h="16850"/>
          <w:pgMar w:top="1520" w:right="660" w:bottom="1720" w:left="680" w:header="0" w:footer="1454" w:gutter="0"/>
          <w:cols w:space="720"/>
        </w:sectPr>
      </w:pPr>
    </w:p>
    <w:p w:rsidR="00D41499" w:rsidRPr="00B34222" w:rsidRDefault="000D2786" w:rsidP="007F044D">
      <w:pPr>
        <w:pStyle w:val="Heading3"/>
        <w:spacing w:before="59" w:line="356" w:lineRule="exact"/>
        <w:ind w:left="998" w:right="0"/>
        <w:rPr>
          <w:szCs w:val="24"/>
          <w:u w:val="none"/>
        </w:rPr>
      </w:pPr>
      <w:r w:rsidRPr="00B34222">
        <w:rPr>
          <w:szCs w:val="24"/>
        </w:rPr>
        <w:lastRenderedPageBreak/>
        <w:t>BidForm-</w:t>
      </w:r>
      <w:r w:rsidRPr="00B34222">
        <w:rPr>
          <w:spacing w:val="-10"/>
          <w:szCs w:val="24"/>
        </w:rPr>
        <w:t>6</w:t>
      </w:r>
    </w:p>
    <w:p w:rsidR="00D41499" w:rsidRDefault="000D2786" w:rsidP="00E8349C">
      <w:pPr>
        <w:spacing w:line="264" w:lineRule="exact"/>
        <w:ind w:left="1614" w:right="1615"/>
        <w:jc w:val="center"/>
        <w:rPr>
          <w:rFonts w:asciiTheme="majorHAnsi" w:hAnsiTheme="majorHAnsi"/>
          <w:b/>
          <w:sz w:val="24"/>
          <w:szCs w:val="24"/>
        </w:rPr>
      </w:pPr>
      <w:r w:rsidRPr="00B34222">
        <w:rPr>
          <w:rFonts w:asciiTheme="majorHAnsi" w:hAnsiTheme="majorHAnsi"/>
          <w:b/>
          <w:sz w:val="24"/>
          <w:szCs w:val="24"/>
        </w:rPr>
        <w:t>DECLARATION/CODEOF</w:t>
      </w:r>
      <w:r w:rsidRPr="00B34222">
        <w:rPr>
          <w:rFonts w:asciiTheme="majorHAnsi" w:hAnsiTheme="majorHAnsi"/>
          <w:b/>
          <w:spacing w:val="-2"/>
          <w:sz w:val="24"/>
          <w:szCs w:val="24"/>
        </w:rPr>
        <w:t>ETHICS</w:t>
      </w:r>
      <w:r w:rsidRPr="00B34222">
        <w:rPr>
          <w:rFonts w:asciiTheme="majorHAnsi" w:hAnsiTheme="majorHAnsi"/>
          <w:b/>
          <w:sz w:val="24"/>
          <w:szCs w:val="24"/>
        </w:rPr>
        <w:t>FORTHEMEMBERSOFTHE</w:t>
      </w:r>
      <w:r w:rsidR="007F044D">
        <w:rPr>
          <w:rFonts w:asciiTheme="majorHAnsi" w:hAnsiTheme="majorHAnsi"/>
          <w:b/>
          <w:spacing w:val="-6"/>
          <w:sz w:val="24"/>
          <w:szCs w:val="24"/>
        </w:rPr>
        <w:t xml:space="preserve">TECHNICAL EVALAUTION </w:t>
      </w:r>
      <w:r w:rsidR="00E8349C">
        <w:rPr>
          <w:rFonts w:asciiTheme="majorHAnsi" w:hAnsiTheme="majorHAnsi"/>
          <w:b/>
          <w:spacing w:val="-6"/>
          <w:sz w:val="24"/>
          <w:szCs w:val="24"/>
        </w:rPr>
        <w:t xml:space="preserve">AND </w:t>
      </w:r>
      <w:r w:rsidR="00E8349C">
        <w:rPr>
          <w:rFonts w:asciiTheme="majorHAnsi" w:hAnsiTheme="majorHAnsi"/>
          <w:b/>
          <w:sz w:val="24"/>
          <w:szCs w:val="24"/>
        </w:rPr>
        <w:t>PURCHASE</w:t>
      </w:r>
      <w:r w:rsidRPr="00B34222">
        <w:rPr>
          <w:rFonts w:asciiTheme="majorHAnsi" w:hAnsiTheme="majorHAnsi"/>
          <w:b/>
          <w:sz w:val="24"/>
          <w:szCs w:val="24"/>
        </w:rPr>
        <w:t xml:space="preserve">COMMITTEES </w:t>
      </w:r>
    </w:p>
    <w:p w:rsidR="00E8349C" w:rsidRPr="00B34222" w:rsidRDefault="00E8349C" w:rsidP="00E8349C">
      <w:pPr>
        <w:spacing w:line="264" w:lineRule="exact"/>
        <w:ind w:left="1614" w:right="1615"/>
        <w:jc w:val="center"/>
        <w:rPr>
          <w:rFonts w:asciiTheme="majorHAnsi" w:hAnsiTheme="majorHAnsi"/>
          <w:b/>
          <w:sz w:val="24"/>
          <w:szCs w:val="24"/>
        </w:rPr>
      </w:pPr>
      <w:r>
        <w:rPr>
          <w:rFonts w:asciiTheme="majorHAnsi" w:hAnsiTheme="majorHAnsi"/>
          <w:b/>
          <w:sz w:val="24"/>
          <w:szCs w:val="24"/>
        </w:rPr>
        <w:t>MTI ATH ABBOTTABAD</w:t>
      </w:r>
    </w:p>
    <w:p w:rsidR="00D41499" w:rsidRPr="00B34222" w:rsidRDefault="000D2786" w:rsidP="00886489">
      <w:pPr>
        <w:spacing w:before="260"/>
        <w:ind w:left="839" w:right="805"/>
        <w:jc w:val="both"/>
        <w:rPr>
          <w:rFonts w:asciiTheme="majorHAnsi" w:hAnsiTheme="majorHAnsi"/>
          <w:sz w:val="24"/>
          <w:szCs w:val="24"/>
        </w:rPr>
      </w:pPr>
      <w:r w:rsidRPr="00B34222">
        <w:rPr>
          <w:rFonts w:asciiTheme="majorHAnsi" w:hAnsiTheme="majorHAnsi"/>
          <w:sz w:val="24"/>
          <w:szCs w:val="24"/>
        </w:rPr>
        <w:t xml:space="preserve">In performing the operations as a member/s of the procurement committees of the bidding process/competition regarding purchase and supply of drugs, non-drugs and surgical disposable itemsfortheyear2024-25forthehealthfacilities/institutionsthroughDirectorateGeneralHealth Services, Khyber Pakhtunkhwa, Peshawar, I/We do hereby solemnly affirm, declare and certify </w:t>
      </w:r>
      <w:r w:rsidRPr="00B34222">
        <w:rPr>
          <w:rFonts w:asciiTheme="majorHAnsi" w:hAnsiTheme="majorHAnsi"/>
          <w:spacing w:val="-2"/>
          <w:sz w:val="24"/>
          <w:szCs w:val="24"/>
        </w:rPr>
        <w:t>that:</w:t>
      </w:r>
    </w:p>
    <w:p w:rsidR="00D41499" w:rsidRPr="00B34222" w:rsidRDefault="000D2786" w:rsidP="00886489">
      <w:pPr>
        <w:pStyle w:val="ListParagraph"/>
        <w:numPr>
          <w:ilvl w:val="0"/>
          <w:numId w:val="5"/>
        </w:numPr>
        <w:tabs>
          <w:tab w:val="left" w:pos="1189"/>
        </w:tabs>
        <w:spacing w:before="2" w:line="237" w:lineRule="auto"/>
        <w:ind w:right="806" w:firstLine="0"/>
        <w:rPr>
          <w:rFonts w:asciiTheme="majorHAnsi" w:hAnsiTheme="majorHAnsi"/>
          <w:sz w:val="24"/>
          <w:szCs w:val="24"/>
        </w:rPr>
      </w:pPr>
      <w:r w:rsidRPr="00B34222">
        <w:rPr>
          <w:rFonts w:asciiTheme="majorHAnsi" w:hAnsiTheme="majorHAnsi"/>
          <w:sz w:val="24"/>
          <w:szCs w:val="24"/>
        </w:rPr>
        <w:t>I/We shall perform my/our official duties in compliance with the approved BSDs, and the prevailing laws. When performing the operations of this procurement, the member shall act exclusively in the public interest and shall ensure equal treatment of the bidders/products.</w:t>
      </w:r>
    </w:p>
    <w:p w:rsidR="00D41499" w:rsidRPr="00B34222" w:rsidRDefault="000D2786" w:rsidP="00886489">
      <w:pPr>
        <w:pStyle w:val="ListParagraph"/>
        <w:numPr>
          <w:ilvl w:val="0"/>
          <w:numId w:val="5"/>
        </w:numPr>
        <w:tabs>
          <w:tab w:val="left" w:pos="1179"/>
        </w:tabs>
        <w:spacing w:before="79" w:line="237" w:lineRule="auto"/>
        <w:ind w:right="806" w:firstLine="0"/>
        <w:rPr>
          <w:rFonts w:asciiTheme="majorHAnsi" w:hAnsiTheme="majorHAnsi"/>
          <w:sz w:val="24"/>
          <w:szCs w:val="24"/>
        </w:rPr>
      </w:pPr>
      <w:r w:rsidRPr="00B34222">
        <w:rPr>
          <w:rFonts w:asciiTheme="majorHAnsi" w:hAnsiTheme="majorHAnsi"/>
          <w:sz w:val="24"/>
          <w:szCs w:val="24"/>
        </w:rPr>
        <w:t>I/We shall perform my/our activities with full diligence, honesty and to a high professional level, which shall be continuously upgraded.</w:t>
      </w:r>
    </w:p>
    <w:p w:rsidR="00D41499" w:rsidRPr="00B34222" w:rsidRDefault="000D2786" w:rsidP="00E8349C">
      <w:pPr>
        <w:pStyle w:val="ListParagraph"/>
        <w:numPr>
          <w:ilvl w:val="0"/>
          <w:numId w:val="5"/>
        </w:numPr>
        <w:tabs>
          <w:tab w:val="left" w:pos="1169"/>
        </w:tabs>
        <w:spacing w:before="75"/>
        <w:ind w:right="806" w:firstLine="0"/>
        <w:rPr>
          <w:rFonts w:asciiTheme="majorHAnsi" w:hAnsiTheme="majorHAnsi"/>
          <w:sz w:val="24"/>
          <w:szCs w:val="24"/>
        </w:rPr>
      </w:pPr>
      <w:r w:rsidRPr="00B34222">
        <w:rPr>
          <w:rFonts w:asciiTheme="majorHAnsi" w:hAnsiTheme="majorHAnsi"/>
          <w:sz w:val="24"/>
          <w:szCs w:val="24"/>
        </w:rPr>
        <w:t>I/We shall not be engaged in anyactivities that are contraryto the legitimate performance of my/our official duties, and I/We shall do everything to avoid situations and conduct that could impairtheinterestorthereputationofthe</w:t>
      </w:r>
      <w:r w:rsidR="00E8349C">
        <w:rPr>
          <w:rFonts w:asciiTheme="majorHAnsi" w:hAnsiTheme="majorHAnsi"/>
          <w:sz w:val="24"/>
          <w:szCs w:val="24"/>
        </w:rPr>
        <w:t>MTI ATH Abbottabad</w:t>
      </w:r>
      <w:r w:rsidRPr="00B34222">
        <w:rPr>
          <w:rFonts w:asciiTheme="majorHAnsi" w:hAnsiTheme="majorHAnsi"/>
          <w:sz w:val="24"/>
          <w:szCs w:val="24"/>
        </w:rPr>
        <w:t>inwhichI/Weam/arenominated/employed.</w:t>
      </w:r>
    </w:p>
    <w:p w:rsidR="00D41499" w:rsidRPr="00B34222" w:rsidRDefault="000D2786" w:rsidP="00886489">
      <w:pPr>
        <w:pStyle w:val="ListParagraph"/>
        <w:numPr>
          <w:ilvl w:val="0"/>
          <w:numId w:val="5"/>
        </w:numPr>
        <w:tabs>
          <w:tab w:val="left" w:pos="1174"/>
        </w:tabs>
        <w:spacing w:before="70"/>
        <w:ind w:right="808" w:firstLine="0"/>
        <w:rPr>
          <w:rFonts w:asciiTheme="majorHAnsi" w:hAnsiTheme="majorHAnsi"/>
          <w:sz w:val="24"/>
          <w:szCs w:val="24"/>
        </w:rPr>
      </w:pPr>
      <w:r w:rsidRPr="00B34222">
        <w:rPr>
          <w:rFonts w:asciiTheme="majorHAnsi" w:hAnsiTheme="majorHAnsi"/>
          <w:sz w:val="24"/>
          <w:szCs w:val="24"/>
        </w:rPr>
        <w:t>When performing my/our official duties, as member/s of the procurement committees, I/We shall not be influenced by partiality for achieving certain results.</w:t>
      </w:r>
    </w:p>
    <w:p w:rsidR="00D41499" w:rsidRPr="00B34222" w:rsidRDefault="000D2786" w:rsidP="00886489">
      <w:pPr>
        <w:pStyle w:val="ListParagraph"/>
        <w:numPr>
          <w:ilvl w:val="0"/>
          <w:numId w:val="5"/>
        </w:numPr>
        <w:tabs>
          <w:tab w:val="left" w:pos="1172"/>
        </w:tabs>
        <w:spacing w:before="71"/>
        <w:ind w:right="805" w:firstLine="0"/>
        <w:rPr>
          <w:rFonts w:asciiTheme="majorHAnsi" w:hAnsiTheme="majorHAnsi"/>
          <w:sz w:val="24"/>
          <w:szCs w:val="24"/>
        </w:rPr>
      </w:pPr>
      <w:r w:rsidRPr="00B34222">
        <w:rPr>
          <w:rFonts w:asciiTheme="majorHAnsi" w:hAnsiTheme="majorHAnsi"/>
          <w:sz w:val="24"/>
          <w:szCs w:val="24"/>
        </w:rPr>
        <w:t>While performing specific tasks and deciding about the rights, the duties and the interests of the citizensand thelegal entities, I/We being member/softhe procurement committeesshall not be led by incorrect, unjustified or unreasonable assessment of the factual situation due to prejudice,realizationofambitionsforconflictofinterests,intimidationorthreatsbythesuperior memberoftheprocurementcommittees,theofficialmanagingthebodyinwhichthecivilservant is employed or by the persons affected by the respective act or decision and shall provide equal treatment to the bidders to ensure the realization of the rights and the legitimate interests of the bidders and the other entities.</w:t>
      </w:r>
    </w:p>
    <w:p w:rsidR="00D41499" w:rsidRPr="00B34222" w:rsidRDefault="000D2786" w:rsidP="00886489">
      <w:pPr>
        <w:pStyle w:val="ListParagraph"/>
        <w:numPr>
          <w:ilvl w:val="0"/>
          <w:numId w:val="5"/>
        </w:numPr>
        <w:tabs>
          <w:tab w:val="left" w:pos="1179"/>
        </w:tabs>
        <w:spacing w:before="71"/>
        <w:ind w:right="807" w:firstLine="0"/>
        <w:rPr>
          <w:rFonts w:asciiTheme="majorHAnsi" w:hAnsiTheme="majorHAnsi"/>
          <w:sz w:val="24"/>
          <w:szCs w:val="24"/>
        </w:rPr>
      </w:pPr>
      <w:r w:rsidRPr="00B34222">
        <w:rPr>
          <w:rFonts w:asciiTheme="majorHAnsi" w:hAnsiTheme="majorHAnsi"/>
          <w:sz w:val="24"/>
          <w:szCs w:val="24"/>
        </w:rPr>
        <w:t>I/We shall independently reach to the decisions and shall decide objectively on the basis of the facts of the case, taking into consideration only the legally relevant facts and acting without unnecessary delay.</w:t>
      </w:r>
    </w:p>
    <w:p w:rsidR="00D41499" w:rsidRPr="00B34222" w:rsidRDefault="000D2786" w:rsidP="00886489">
      <w:pPr>
        <w:pStyle w:val="ListParagraph"/>
        <w:numPr>
          <w:ilvl w:val="0"/>
          <w:numId w:val="5"/>
        </w:numPr>
        <w:tabs>
          <w:tab w:val="left" w:pos="1191"/>
        </w:tabs>
        <w:spacing w:before="75" w:line="237" w:lineRule="auto"/>
        <w:ind w:right="808" w:firstLine="0"/>
        <w:rPr>
          <w:rFonts w:asciiTheme="majorHAnsi" w:hAnsiTheme="majorHAnsi"/>
          <w:sz w:val="24"/>
          <w:szCs w:val="24"/>
        </w:rPr>
      </w:pPr>
      <w:r w:rsidRPr="00B34222">
        <w:rPr>
          <w:rFonts w:asciiTheme="majorHAnsi" w:hAnsiTheme="majorHAnsi"/>
          <w:sz w:val="24"/>
          <w:szCs w:val="24"/>
        </w:rPr>
        <w:t>I/We shall adhere to the appropriate procedure when performing the official duties within my/our competence, especially rejecting any pressure, even the one from my/our superiors.</w:t>
      </w:r>
    </w:p>
    <w:p w:rsidR="00D41499" w:rsidRPr="00B34222" w:rsidRDefault="000D2786" w:rsidP="00886489">
      <w:pPr>
        <w:pStyle w:val="ListParagraph"/>
        <w:numPr>
          <w:ilvl w:val="0"/>
          <w:numId w:val="5"/>
        </w:numPr>
        <w:tabs>
          <w:tab w:val="left" w:pos="1189"/>
        </w:tabs>
        <w:spacing w:before="74"/>
        <w:ind w:right="809" w:firstLine="0"/>
        <w:rPr>
          <w:rFonts w:asciiTheme="majorHAnsi" w:hAnsiTheme="majorHAnsi"/>
          <w:sz w:val="24"/>
          <w:szCs w:val="24"/>
        </w:rPr>
      </w:pPr>
      <w:r w:rsidRPr="00B34222">
        <w:rPr>
          <w:rFonts w:asciiTheme="majorHAnsi" w:hAnsiTheme="majorHAnsi"/>
          <w:sz w:val="24"/>
          <w:szCs w:val="24"/>
        </w:rPr>
        <w:t>I/We shall not use advantages arising from my/our status as member/s of the procurement committees nor shall I/We use the information acquired due to my/our position for my/our personalbenefit.My/our dutyshallbetoavoidanyconflictofinterests,aswellassituationsthat could lead to suspicion for conflict of interests.</w:t>
      </w:r>
    </w:p>
    <w:p w:rsidR="00D41499" w:rsidRPr="00B34222" w:rsidRDefault="000D2786" w:rsidP="00886489">
      <w:pPr>
        <w:pStyle w:val="ListParagraph"/>
        <w:numPr>
          <w:ilvl w:val="0"/>
          <w:numId w:val="5"/>
        </w:numPr>
        <w:tabs>
          <w:tab w:val="left" w:pos="1200"/>
        </w:tabs>
        <w:spacing w:before="73" w:line="237" w:lineRule="auto"/>
        <w:ind w:right="803" w:firstLine="0"/>
        <w:rPr>
          <w:rFonts w:asciiTheme="majorHAnsi" w:hAnsiTheme="majorHAnsi"/>
          <w:sz w:val="24"/>
          <w:szCs w:val="24"/>
        </w:rPr>
      </w:pPr>
      <w:r w:rsidRPr="00B34222">
        <w:rPr>
          <w:rFonts w:asciiTheme="majorHAnsi" w:hAnsiTheme="majorHAnsi"/>
          <w:sz w:val="24"/>
          <w:szCs w:val="24"/>
        </w:rPr>
        <w:t xml:space="preserve">I/We shall not consciously mislead the public or the other member/s of the </w:t>
      </w:r>
      <w:r w:rsidRPr="00B34222">
        <w:rPr>
          <w:rFonts w:asciiTheme="majorHAnsi" w:hAnsiTheme="majorHAnsi"/>
          <w:sz w:val="24"/>
          <w:szCs w:val="24"/>
        </w:rPr>
        <w:lastRenderedPageBreak/>
        <w:t>procurement committees within the body.</w:t>
      </w:r>
    </w:p>
    <w:p w:rsidR="00D41499" w:rsidRPr="00B34222" w:rsidRDefault="000D2786" w:rsidP="00886489">
      <w:pPr>
        <w:pStyle w:val="ListParagraph"/>
        <w:numPr>
          <w:ilvl w:val="0"/>
          <w:numId w:val="5"/>
        </w:numPr>
        <w:tabs>
          <w:tab w:val="left" w:pos="1299"/>
        </w:tabs>
        <w:spacing w:before="77" w:line="237" w:lineRule="auto"/>
        <w:ind w:right="817" w:firstLine="0"/>
        <w:rPr>
          <w:rFonts w:asciiTheme="majorHAnsi" w:hAnsiTheme="majorHAnsi"/>
          <w:sz w:val="24"/>
          <w:szCs w:val="24"/>
        </w:rPr>
      </w:pPr>
      <w:r w:rsidRPr="00B34222">
        <w:rPr>
          <w:rFonts w:asciiTheme="majorHAnsi" w:hAnsiTheme="majorHAnsi"/>
          <w:sz w:val="24"/>
          <w:szCs w:val="24"/>
        </w:rPr>
        <w:t>I/We shall treat the information I/We acquired due to my/our position in the procurement process with the all necessary secrecy and shall provide appropriate information protection.</w:t>
      </w:r>
    </w:p>
    <w:p w:rsidR="00D41499" w:rsidRPr="00B34222" w:rsidRDefault="000D2786" w:rsidP="00886489">
      <w:pPr>
        <w:pStyle w:val="ListParagraph"/>
        <w:numPr>
          <w:ilvl w:val="0"/>
          <w:numId w:val="5"/>
        </w:numPr>
        <w:tabs>
          <w:tab w:val="left" w:pos="1280"/>
        </w:tabs>
        <w:spacing w:before="71"/>
        <w:ind w:left="1280" w:hanging="441"/>
        <w:rPr>
          <w:rFonts w:asciiTheme="majorHAnsi" w:hAnsiTheme="majorHAnsi"/>
          <w:sz w:val="24"/>
          <w:szCs w:val="24"/>
        </w:rPr>
      </w:pPr>
      <w:r w:rsidRPr="00B34222">
        <w:rPr>
          <w:rFonts w:asciiTheme="majorHAnsi" w:hAnsiTheme="majorHAnsi"/>
          <w:sz w:val="24"/>
          <w:szCs w:val="24"/>
        </w:rPr>
        <w:t>I/Weshallnotrepresentorexpressmy/ourpoliticalviewinperformingtheofficial</w:t>
      </w:r>
      <w:r w:rsidRPr="00B34222">
        <w:rPr>
          <w:rFonts w:asciiTheme="majorHAnsi" w:hAnsiTheme="majorHAnsi"/>
          <w:spacing w:val="-2"/>
          <w:sz w:val="24"/>
          <w:szCs w:val="24"/>
        </w:rPr>
        <w:t xml:space="preserve"> duties.</w:t>
      </w:r>
    </w:p>
    <w:p w:rsidR="00E8349C" w:rsidRDefault="000D2786" w:rsidP="00886489">
      <w:pPr>
        <w:pStyle w:val="ListParagraph"/>
        <w:numPr>
          <w:ilvl w:val="0"/>
          <w:numId w:val="5"/>
        </w:numPr>
        <w:tabs>
          <w:tab w:val="left" w:pos="1270"/>
        </w:tabs>
        <w:spacing w:before="70"/>
        <w:ind w:right="806" w:firstLine="0"/>
        <w:rPr>
          <w:rFonts w:asciiTheme="majorHAnsi" w:hAnsiTheme="majorHAnsi"/>
          <w:sz w:val="24"/>
          <w:szCs w:val="24"/>
        </w:rPr>
      </w:pPr>
      <w:r w:rsidRPr="00E8349C">
        <w:rPr>
          <w:rFonts w:asciiTheme="majorHAnsi" w:hAnsiTheme="majorHAnsi"/>
          <w:sz w:val="24"/>
          <w:szCs w:val="24"/>
        </w:rPr>
        <w:t>I/Weshallnotletmy/ourpersonalfinancialinterest,ormy/our family,relatives,</w:t>
      </w:r>
      <w:r w:rsidR="00E8349C" w:rsidRPr="00E8349C">
        <w:rPr>
          <w:rFonts w:asciiTheme="majorHAnsi" w:hAnsiTheme="majorHAnsi"/>
          <w:spacing w:val="-3"/>
          <w:sz w:val="24"/>
          <w:szCs w:val="24"/>
        </w:rPr>
        <w:t>a</w:t>
      </w:r>
      <w:r w:rsidRPr="00E8349C">
        <w:rPr>
          <w:rFonts w:asciiTheme="majorHAnsi" w:hAnsiTheme="majorHAnsi"/>
          <w:sz w:val="24"/>
          <w:szCs w:val="24"/>
        </w:rPr>
        <w:t>ndfriends to be in conflict with my/our position and the status of authorization as member/s.</w:t>
      </w:r>
    </w:p>
    <w:p w:rsidR="00D41499" w:rsidRPr="00E8349C" w:rsidRDefault="000D2786" w:rsidP="00886489">
      <w:pPr>
        <w:pStyle w:val="ListParagraph"/>
        <w:numPr>
          <w:ilvl w:val="0"/>
          <w:numId w:val="5"/>
        </w:numPr>
        <w:tabs>
          <w:tab w:val="left" w:pos="1270"/>
        </w:tabs>
        <w:spacing w:before="70"/>
        <w:ind w:right="806" w:firstLine="0"/>
        <w:rPr>
          <w:rFonts w:asciiTheme="majorHAnsi" w:hAnsiTheme="majorHAnsi"/>
          <w:sz w:val="24"/>
          <w:szCs w:val="24"/>
        </w:rPr>
      </w:pPr>
      <w:r w:rsidRPr="00E8349C">
        <w:rPr>
          <w:rFonts w:asciiTheme="majorHAnsi" w:hAnsiTheme="majorHAnsi"/>
          <w:sz w:val="24"/>
          <w:szCs w:val="24"/>
        </w:rPr>
        <w:t xml:space="preserve">I/Weshallnotaskfornoraccept,formyself/ourselvesorforothers,gifts,services,assistance or any other benefit that could affect or that could seem to affect my/our decision/s for certain issues, or that could corrupt my/our professional approach towards certain issues in this bidding </w:t>
      </w:r>
      <w:r w:rsidRPr="00E8349C">
        <w:rPr>
          <w:rFonts w:asciiTheme="majorHAnsi" w:hAnsiTheme="majorHAnsi"/>
          <w:spacing w:val="-2"/>
          <w:sz w:val="24"/>
          <w:szCs w:val="24"/>
        </w:rPr>
        <w:t>process.</w:t>
      </w:r>
    </w:p>
    <w:p w:rsidR="00D41499" w:rsidRDefault="000D2786" w:rsidP="00886489">
      <w:pPr>
        <w:pStyle w:val="ListParagraph"/>
        <w:numPr>
          <w:ilvl w:val="0"/>
          <w:numId w:val="5"/>
        </w:numPr>
        <w:tabs>
          <w:tab w:val="left" w:pos="1289"/>
        </w:tabs>
        <w:spacing w:before="68"/>
        <w:ind w:right="802" w:firstLine="0"/>
        <w:rPr>
          <w:rFonts w:asciiTheme="majorHAnsi" w:hAnsiTheme="majorHAnsi"/>
          <w:sz w:val="24"/>
          <w:szCs w:val="24"/>
        </w:rPr>
      </w:pPr>
      <w:r w:rsidRPr="00B34222">
        <w:rPr>
          <w:rFonts w:asciiTheme="majorHAnsi" w:hAnsiTheme="majorHAnsi"/>
          <w:sz w:val="24"/>
          <w:szCs w:val="24"/>
        </w:rPr>
        <w:t>I/We shall not accept gifts or gratitude that could be deemed as reward for those activities, the performance of which is my/our responsibility.</w:t>
      </w:r>
    </w:p>
    <w:p w:rsidR="00E8349C" w:rsidRPr="00B34222" w:rsidRDefault="00E8349C" w:rsidP="00E8349C">
      <w:pPr>
        <w:pStyle w:val="ListParagraph"/>
        <w:tabs>
          <w:tab w:val="left" w:pos="1289"/>
        </w:tabs>
        <w:spacing w:before="68"/>
        <w:ind w:left="839" w:right="802" w:firstLine="0"/>
        <w:jc w:val="left"/>
        <w:rPr>
          <w:rFonts w:asciiTheme="majorHAnsi" w:hAnsiTheme="majorHAnsi"/>
          <w:sz w:val="24"/>
          <w:szCs w:val="24"/>
        </w:rPr>
      </w:pPr>
    </w:p>
    <w:p w:rsidR="00D41499" w:rsidRPr="00B34222" w:rsidRDefault="000D2786" w:rsidP="00886489">
      <w:pPr>
        <w:pStyle w:val="ListParagraph"/>
        <w:numPr>
          <w:ilvl w:val="0"/>
          <w:numId w:val="4"/>
        </w:numPr>
        <w:tabs>
          <w:tab w:val="left" w:pos="1069"/>
          <w:tab w:val="left" w:pos="5003"/>
          <w:tab w:val="left" w:pos="8873"/>
        </w:tabs>
        <w:spacing w:before="263"/>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3"/>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6"/>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2"/>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1"/>
        </w:tabs>
        <w:spacing w:before="163"/>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184"/>
          <w:tab w:val="left" w:pos="5118"/>
          <w:tab w:val="left" w:pos="8985"/>
        </w:tabs>
        <w:spacing w:before="163"/>
        <w:ind w:left="1184" w:hanging="345"/>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D41499" w:rsidP="00886489">
      <w:pPr>
        <w:jc w:val="both"/>
        <w:rPr>
          <w:rFonts w:asciiTheme="majorHAnsi" w:hAnsiTheme="majorHAnsi"/>
          <w:sz w:val="24"/>
          <w:szCs w:val="24"/>
        </w:rPr>
        <w:sectPr w:rsidR="00D41499" w:rsidRPr="00B34222">
          <w:pgSz w:w="11900" w:h="16850"/>
          <w:pgMar w:top="1800" w:right="660" w:bottom="1720" w:left="680" w:header="0" w:footer="1454" w:gutter="0"/>
          <w:cols w:space="720"/>
        </w:sectPr>
      </w:pPr>
    </w:p>
    <w:p w:rsidR="00D41499" w:rsidRPr="00B34222" w:rsidRDefault="000D2786" w:rsidP="00E8349C">
      <w:pPr>
        <w:pStyle w:val="Heading3"/>
        <w:spacing w:before="0"/>
        <w:rPr>
          <w:szCs w:val="24"/>
          <w:u w:val="none"/>
        </w:rPr>
      </w:pPr>
      <w:r w:rsidRPr="00B34222">
        <w:rPr>
          <w:szCs w:val="24"/>
        </w:rPr>
        <w:lastRenderedPageBreak/>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Government of Khyber 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lastRenderedPageBreak/>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0D2786" w:rsidP="009B6BB4">
      <w:pPr>
        <w:pStyle w:val="ListParagraph"/>
        <w:numPr>
          <w:ilvl w:val="0"/>
          <w:numId w:val="3"/>
        </w:numPr>
        <w:tabs>
          <w:tab w:val="left" w:pos="1031"/>
        </w:tabs>
        <w:spacing w:before="40" w:line="249" w:lineRule="auto"/>
        <w:ind w:right="761"/>
        <w:jc w:val="both"/>
        <w:rPr>
          <w:rFonts w:asciiTheme="majorHAnsi" w:hAnsiTheme="majorHAnsi"/>
          <w:sz w:val="24"/>
          <w:szCs w:val="24"/>
        </w:rPr>
      </w:pPr>
      <w:r w:rsidRPr="00B34222">
        <w:rPr>
          <w:rFonts w:asciiTheme="majorHAnsi" w:hAnsiTheme="majorHAnsi"/>
          <w:w w:val="105"/>
          <w:sz w:val="24"/>
          <w:szCs w:val="24"/>
        </w:rPr>
        <w:t>The</w:t>
      </w:r>
      <w:r w:rsidR="009B6BB4">
        <w:rPr>
          <w:rFonts w:asciiTheme="majorHAnsi" w:hAnsiTheme="majorHAnsi"/>
          <w:w w:val="105"/>
          <w:sz w:val="24"/>
          <w:szCs w:val="24"/>
        </w:rPr>
        <w:t>Procuring</w:t>
      </w:r>
      <w:r w:rsidRPr="00B34222">
        <w:rPr>
          <w:rFonts w:asciiTheme="majorHAnsi" w:hAnsiTheme="majorHAnsi"/>
          <w:w w:val="105"/>
          <w:sz w:val="24"/>
          <w:szCs w:val="24"/>
        </w:rPr>
        <w:t>Agencyshallarrangetoobtain randomizedsample/sof the supplied goods, as in the BSDs and belonging to the categories of drug/medicine, medical devices andsurgicaldisposablesthroughthenotifiedDrugInspector/sconcerned</w:t>
      </w:r>
      <w:r w:rsidR="009B6BB4">
        <w:rPr>
          <w:rFonts w:asciiTheme="majorHAnsi" w:hAnsiTheme="majorHAnsi"/>
          <w:w w:val="105"/>
          <w:sz w:val="24"/>
          <w:szCs w:val="24"/>
        </w:rPr>
        <w:t>/privately through officers/officials of MTI ATH</w:t>
      </w:r>
      <w:r w:rsidRPr="00B34222">
        <w:rPr>
          <w:rFonts w:asciiTheme="majorHAnsi" w:hAnsiTheme="majorHAnsi"/>
          <w:w w:val="105"/>
          <w:sz w:val="24"/>
          <w:szCs w:val="24"/>
        </w:rPr>
        <w:t xml:space="preserve">forsendingthesametothe </w:t>
      </w:r>
      <w:r w:rsidRPr="00B34222">
        <w:rPr>
          <w:rFonts w:asciiTheme="majorHAnsi" w:hAnsiTheme="majorHAnsi"/>
          <w:sz w:val="24"/>
          <w:szCs w:val="24"/>
        </w:rPr>
        <w:t>concerned D</w:t>
      </w:r>
      <w:r w:rsidR="009B6BB4">
        <w:rPr>
          <w:rFonts w:asciiTheme="majorHAnsi" w:hAnsiTheme="majorHAnsi"/>
          <w:sz w:val="24"/>
          <w:szCs w:val="24"/>
        </w:rPr>
        <w:t>rug Testing Laboratory for Test</w:t>
      </w:r>
      <w:r w:rsidRPr="00B34222">
        <w:rPr>
          <w:rFonts w:asciiTheme="majorHAnsi" w:hAnsiTheme="majorHAnsi"/>
          <w:sz w:val="24"/>
          <w:szCs w:val="24"/>
        </w:rPr>
        <w:t xml:space="preserve">/ Analysis as provided in the Drugs Act 1976,DRAP Act </w:t>
      </w:r>
      <w:r w:rsidRPr="00B34222">
        <w:rPr>
          <w:rFonts w:asciiTheme="majorHAnsi" w:hAnsiTheme="majorHAnsi"/>
          <w:w w:val="105"/>
          <w:sz w:val="24"/>
          <w:szCs w:val="24"/>
        </w:rPr>
        <w:t xml:space="preserve">2012andrulesframethereunderaswellasprovisionsoftheBSDs,further subject to the following </w:t>
      </w:r>
      <w:r w:rsidRPr="00B34222">
        <w:rPr>
          <w:rFonts w:asciiTheme="majorHAnsi" w:hAnsiTheme="majorHAnsi"/>
          <w:spacing w:val="-2"/>
          <w:w w:val="105"/>
          <w:sz w:val="24"/>
          <w:szCs w:val="24"/>
        </w:rPr>
        <w:t>condition/s:</w:t>
      </w:r>
    </w:p>
    <w:p w:rsidR="00D41499" w:rsidRPr="00B34222" w:rsidRDefault="000D2786" w:rsidP="009B6BB4">
      <w:pPr>
        <w:pStyle w:val="ListParagraph"/>
        <w:numPr>
          <w:ilvl w:val="1"/>
          <w:numId w:val="3"/>
        </w:numPr>
        <w:tabs>
          <w:tab w:val="left" w:pos="1571"/>
        </w:tabs>
        <w:spacing w:before="32" w:line="249" w:lineRule="auto"/>
        <w:ind w:right="763"/>
        <w:rPr>
          <w:rFonts w:asciiTheme="majorHAnsi" w:hAnsiTheme="majorHAnsi"/>
          <w:sz w:val="24"/>
          <w:szCs w:val="24"/>
        </w:rPr>
      </w:pPr>
      <w:r w:rsidRPr="00B34222">
        <w:rPr>
          <w:rFonts w:asciiTheme="majorHAnsi" w:hAnsiTheme="majorHAnsi"/>
          <w:w w:val="105"/>
          <w:sz w:val="24"/>
          <w:szCs w:val="24"/>
        </w:rPr>
        <w:t>ThesuppliedgoodsdeclaredincontraventiontoanyprovisionoftheDrugsAct1976,DRAP Act 2012and rules madethereunder, shall be re-supplied by the Supplier at his sole risk and c</w:t>
      </w:r>
      <w:r w:rsidR="009B6BB4">
        <w:rPr>
          <w:rFonts w:asciiTheme="majorHAnsi" w:hAnsiTheme="majorHAnsi"/>
          <w:w w:val="105"/>
          <w:sz w:val="24"/>
          <w:szCs w:val="24"/>
        </w:rPr>
        <w:t>ost and at no cost to the Procur</w:t>
      </w:r>
      <w:r w:rsidRPr="00B34222">
        <w:rPr>
          <w:rFonts w:asciiTheme="majorHAnsi" w:hAnsiTheme="majorHAnsi"/>
          <w:w w:val="105"/>
          <w:sz w:val="24"/>
          <w:szCs w:val="24"/>
        </w:rPr>
        <w:t>ing Agency, within 07 days from the date of intimation to the Supplier or his focal person, as nominated by the Supplier in the Bid Form-1ofhisbid submittedundertheBSDs,atsuchplaceasthe</w:t>
      </w:r>
      <w:r w:rsidR="009B6BB4">
        <w:rPr>
          <w:rFonts w:asciiTheme="majorHAnsi" w:hAnsiTheme="majorHAnsi"/>
          <w:w w:val="105"/>
          <w:sz w:val="24"/>
          <w:szCs w:val="24"/>
        </w:rPr>
        <w:t>Procur</w:t>
      </w:r>
      <w:r w:rsidR="009B6BB4" w:rsidRPr="00B34222">
        <w:rPr>
          <w:rFonts w:asciiTheme="majorHAnsi" w:hAnsiTheme="majorHAnsi"/>
          <w:w w:val="105"/>
          <w:sz w:val="24"/>
          <w:szCs w:val="24"/>
        </w:rPr>
        <w:t xml:space="preserve">ing Agency </w:t>
      </w:r>
      <w:r w:rsidRPr="00B34222">
        <w:rPr>
          <w:rFonts w:asciiTheme="majorHAnsi" w:hAnsiTheme="majorHAnsi"/>
          <w:w w:val="105"/>
          <w:sz w:val="24"/>
          <w:szCs w:val="24"/>
        </w:rPr>
        <w:t>may direct in accordance with clause-2 of this contract agreement.</w:t>
      </w:r>
    </w:p>
    <w:p w:rsidR="00D41499" w:rsidRPr="00B34222" w:rsidRDefault="000D2786" w:rsidP="009B6BB4">
      <w:pPr>
        <w:pStyle w:val="ListParagraph"/>
        <w:numPr>
          <w:ilvl w:val="2"/>
          <w:numId w:val="3"/>
        </w:numPr>
        <w:tabs>
          <w:tab w:val="left" w:pos="1570"/>
        </w:tabs>
        <w:spacing w:before="6" w:line="244" w:lineRule="auto"/>
        <w:ind w:right="785" w:firstLine="0"/>
        <w:rPr>
          <w:rFonts w:asciiTheme="majorHAnsi" w:hAnsiTheme="majorHAnsi"/>
          <w:sz w:val="24"/>
          <w:szCs w:val="24"/>
        </w:rPr>
      </w:pPr>
      <w:r w:rsidRPr="00B34222">
        <w:rPr>
          <w:rFonts w:asciiTheme="majorHAnsi" w:hAnsiTheme="majorHAnsi"/>
          <w:sz w:val="24"/>
          <w:szCs w:val="24"/>
        </w:rPr>
        <w:t>The</w:t>
      </w:r>
      <w:r w:rsidR="009B6BB4">
        <w:rPr>
          <w:rFonts w:asciiTheme="majorHAnsi" w:hAnsiTheme="majorHAnsi"/>
          <w:w w:val="105"/>
          <w:sz w:val="24"/>
          <w:szCs w:val="24"/>
        </w:rPr>
        <w:t>Procur</w:t>
      </w:r>
      <w:r w:rsidR="009B6BB4" w:rsidRPr="00B34222">
        <w:rPr>
          <w:rFonts w:asciiTheme="majorHAnsi" w:hAnsiTheme="majorHAnsi"/>
          <w:w w:val="105"/>
          <w:sz w:val="24"/>
          <w:szCs w:val="24"/>
        </w:rPr>
        <w:t>ing Agency</w:t>
      </w:r>
      <w:r w:rsidRPr="00B34222">
        <w:rPr>
          <w:rFonts w:asciiTheme="majorHAnsi" w:hAnsiTheme="majorHAnsi"/>
          <w:sz w:val="24"/>
          <w:szCs w:val="24"/>
        </w:rPr>
        <w:t>shallarrangetoobtainsample/softhere-suppliedgoodsasinclause-</w:t>
      </w:r>
      <w:r w:rsidRPr="00B34222">
        <w:rPr>
          <w:rFonts w:asciiTheme="majorHAnsi" w:hAnsiTheme="majorHAnsi"/>
          <w:spacing w:val="-10"/>
          <w:sz w:val="24"/>
          <w:szCs w:val="24"/>
        </w:rPr>
        <w:t>7</w:t>
      </w:r>
      <w:r w:rsidR="00107E45" w:rsidRPr="00B34222">
        <w:rPr>
          <w:rFonts w:asciiTheme="majorHAnsi" w:hAnsiTheme="majorHAnsi"/>
          <w:spacing w:val="-10"/>
          <w:sz w:val="24"/>
          <w:szCs w:val="24"/>
        </w:rPr>
        <w:t xml:space="preserve"> (a) </w:t>
      </w:r>
      <w:r w:rsidRPr="00B34222">
        <w:rPr>
          <w:rFonts w:asciiTheme="majorHAnsi" w:hAnsiTheme="majorHAnsi"/>
          <w:w w:val="105"/>
          <w:sz w:val="24"/>
          <w:szCs w:val="24"/>
        </w:rPr>
        <w:t>above, for the purpose of Test / Analysis as provided in the Drugs Act 1976, DRAP Act 2012 and rules made thereunder.</w:t>
      </w:r>
    </w:p>
    <w:p w:rsidR="00D41499" w:rsidRPr="00B34222" w:rsidRDefault="000D2786" w:rsidP="00886489">
      <w:pPr>
        <w:pStyle w:val="ListParagraph"/>
        <w:numPr>
          <w:ilvl w:val="1"/>
          <w:numId w:val="3"/>
        </w:numPr>
        <w:tabs>
          <w:tab w:val="left" w:pos="1570"/>
        </w:tabs>
        <w:spacing w:before="43"/>
        <w:ind w:left="1570" w:hanging="359"/>
        <w:rPr>
          <w:rFonts w:asciiTheme="majorHAnsi" w:hAnsiTheme="majorHAnsi"/>
          <w:sz w:val="24"/>
          <w:szCs w:val="24"/>
        </w:rPr>
      </w:pPr>
      <w:r w:rsidRPr="00B34222">
        <w:rPr>
          <w:rFonts w:asciiTheme="majorHAnsi" w:hAnsiTheme="majorHAnsi"/>
          <w:w w:val="105"/>
          <w:sz w:val="24"/>
          <w:szCs w:val="24"/>
        </w:rPr>
        <w:t>Incaseofnon-supplyordelayedsupplyorpartial supplyofreplacementitems,asinclause-</w:t>
      </w:r>
      <w:r w:rsidRPr="00B34222">
        <w:rPr>
          <w:rFonts w:asciiTheme="majorHAnsi" w:hAnsiTheme="majorHAnsi"/>
          <w:spacing w:val="-10"/>
          <w:w w:val="105"/>
          <w:sz w:val="24"/>
          <w:szCs w:val="24"/>
        </w:rPr>
        <w:t>7</w:t>
      </w:r>
      <w:r w:rsidR="00107E45" w:rsidRPr="00B34222">
        <w:rPr>
          <w:rFonts w:asciiTheme="majorHAnsi" w:hAnsiTheme="majorHAnsi"/>
          <w:spacing w:val="-10"/>
          <w:w w:val="105"/>
          <w:sz w:val="24"/>
          <w:szCs w:val="24"/>
        </w:rPr>
        <w:t xml:space="preserve"> (a) </w:t>
      </w:r>
      <w:r w:rsidRPr="00B34222">
        <w:rPr>
          <w:rFonts w:asciiTheme="majorHAnsi" w:hAnsiTheme="majorHAnsi"/>
          <w:w w:val="105"/>
          <w:sz w:val="24"/>
          <w:szCs w:val="24"/>
        </w:rPr>
        <w:t>above, the Supplier shall be liable for imposition of oneormorepenalties as provided in clause-22 of this contract agreement.</w:t>
      </w:r>
    </w:p>
    <w:p w:rsidR="00D41499" w:rsidRPr="00B34222" w:rsidRDefault="000D2786" w:rsidP="00886489">
      <w:pPr>
        <w:pStyle w:val="ListParagraph"/>
        <w:numPr>
          <w:ilvl w:val="1"/>
          <w:numId w:val="3"/>
        </w:numPr>
        <w:tabs>
          <w:tab w:val="left" w:pos="1571"/>
        </w:tabs>
        <w:spacing w:before="38" w:line="247" w:lineRule="auto"/>
        <w:ind w:right="761"/>
        <w:rPr>
          <w:rFonts w:asciiTheme="majorHAnsi" w:hAnsiTheme="majorHAnsi"/>
          <w:sz w:val="24"/>
          <w:szCs w:val="24"/>
        </w:rPr>
      </w:pPr>
      <w:r w:rsidRPr="00B34222">
        <w:rPr>
          <w:rFonts w:asciiTheme="majorHAnsi" w:hAnsiTheme="majorHAnsi"/>
          <w:w w:val="105"/>
          <w:sz w:val="24"/>
          <w:szCs w:val="24"/>
        </w:rPr>
        <w:t xml:space="preserve">Allthecontravenedstockofgoods,asinclause-7(a)above,ifseizedbytheauthoritiesshallbe the case property under the provisions contained in the Drugs Act, 1976 and the rules made </w:t>
      </w:r>
      <w:r w:rsidRPr="00B34222">
        <w:rPr>
          <w:rFonts w:asciiTheme="majorHAnsi" w:hAnsiTheme="majorHAnsi"/>
          <w:spacing w:val="-2"/>
          <w:w w:val="105"/>
          <w:sz w:val="24"/>
          <w:szCs w:val="24"/>
        </w:rPr>
        <w:t>thereunder.</w:t>
      </w:r>
    </w:p>
    <w:p w:rsidR="00D41499" w:rsidRPr="00B34222" w:rsidRDefault="000D2786" w:rsidP="00235DA3">
      <w:pPr>
        <w:pStyle w:val="ListParagraph"/>
        <w:numPr>
          <w:ilvl w:val="1"/>
          <w:numId w:val="3"/>
        </w:numPr>
        <w:tabs>
          <w:tab w:val="left" w:pos="1571"/>
        </w:tabs>
        <w:spacing w:before="37" w:line="249" w:lineRule="auto"/>
        <w:ind w:right="761"/>
        <w:rPr>
          <w:rFonts w:asciiTheme="majorHAnsi" w:hAnsiTheme="majorHAnsi"/>
          <w:sz w:val="24"/>
          <w:szCs w:val="24"/>
        </w:rPr>
      </w:pPr>
      <w:r w:rsidRPr="00B34222">
        <w:rPr>
          <w:rFonts w:asciiTheme="majorHAnsi" w:hAnsiTheme="majorHAnsi"/>
          <w:sz w:val="24"/>
          <w:szCs w:val="24"/>
        </w:rPr>
        <w:t xml:space="preserve">The supplier shall be responsible to make arrangements for appropriate storage and the matters </w:t>
      </w:r>
      <w:r w:rsidRPr="00B34222">
        <w:rPr>
          <w:rFonts w:asciiTheme="majorHAnsi" w:hAnsiTheme="majorHAnsi"/>
          <w:w w:val="105"/>
          <w:sz w:val="24"/>
          <w:szCs w:val="24"/>
        </w:rPr>
        <w:t>ancillarytothesafecustodyoftheseizedcasepropertyasinclause-</w:t>
      </w:r>
      <w:r w:rsidRPr="00B34222">
        <w:rPr>
          <w:rFonts w:asciiTheme="majorHAnsi" w:hAnsiTheme="majorHAnsi"/>
          <w:w w:val="105"/>
          <w:sz w:val="24"/>
          <w:szCs w:val="24"/>
        </w:rPr>
        <w:lastRenderedPageBreak/>
        <w:t xml:space="preserve">7(d)aboveathissolerisk, cost and responsibility with no claim, whatsoever, from </w:t>
      </w:r>
      <w:r w:rsidR="009B6BB4">
        <w:rPr>
          <w:rFonts w:asciiTheme="majorHAnsi" w:hAnsiTheme="majorHAnsi"/>
          <w:w w:val="105"/>
          <w:sz w:val="24"/>
          <w:szCs w:val="24"/>
        </w:rPr>
        <w:t>MTI ATH Abbottabad</w:t>
      </w:r>
      <w:r w:rsidRPr="00B34222">
        <w:rPr>
          <w:rFonts w:asciiTheme="majorHAnsi" w:hAnsiTheme="majorHAnsi"/>
          <w:w w:val="105"/>
          <w:sz w:val="24"/>
          <w:szCs w:val="24"/>
        </w:rPr>
        <w:t>, and/ortheDrug</w:t>
      </w:r>
      <w:r w:rsidR="00235DA3">
        <w:rPr>
          <w:rFonts w:asciiTheme="majorHAnsi" w:hAnsiTheme="majorHAnsi"/>
          <w:w w:val="105"/>
          <w:sz w:val="24"/>
          <w:szCs w:val="24"/>
        </w:rPr>
        <w:t>Inspector</w:t>
      </w:r>
      <w:r w:rsidRPr="00B34222">
        <w:rPr>
          <w:rFonts w:asciiTheme="majorHAnsi" w:hAnsiTheme="majorHAnsi"/>
          <w:w w:val="105"/>
          <w:sz w:val="24"/>
          <w:szCs w:val="24"/>
        </w:rPr>
        <w:t>.Thefirmwill alsoproducebatchwise cold chain data from the source of origin &amp;</w:t>
      </w:r>
      <w:r w:rsidR="00235DA3">
        <w:rPr>
          <w:rFonts w:asciiTheme="majorHAnsi" w:hAnsiTheme="majorHAnsi"/>
          <w:w w:val="105"/>
          <w:sz w:val="24"/>
          <w:szCs w:val="24"/>
        </w:rPr>
        <w:t>thermos-l</w:t>
      </w:r>
      <w:r w:rsidRPr="00B34222">
        <w:rPr>
          <w:rFonts w:asciiTheme="majorHAnsi" w:hAnsiTheme="majorHAnsi"/>
          <w:w w:val="105"/>
          <w:sz w:val="24"/>
          <w:szCs w:val="24"/>
        </w:rPr>
        <w:t>og data from factory to warehouse for temperature sensitive drugs.</w:t>
      </w:r>
    </w:p>
    <w:p w:rsidR="00D41499" w:rsidRPr="00B34222" w:rsidRDefault="000D2786" w:rsidP="00235DA3">
      <w:pPr>
        <w:pStyle w:val="ListParagraph"/>
        <w:numPr>
          <w:ilvl w:val="1"/>
          <w:numId w:val="3"/>
        </w:numPr>
        <w:tabs>
          <w:tab w:val="left" w:pos="1569"/>
          <w:tab w:val="left" w:pos="1571"/>
        </w:tabs>
        <w:spacing w:before="29" w:line="249" w:lineRule="auto"/>
        <w:ind w:right="765"/>
        <w:rPr>
          <w:rFonts w:asciiTheme="majorHAnsi" w:hAnsiTheme="majorHAnsi"/>
          <w:sz w:val="24"/>
          <w:szCs w:val="24"/>
        </w:rPr>
      </w:pPr>
      <w:r w:rsidRPr="00B34222">
        <w:rPr>
          <w:rFonts w:asciiTheme="majorHAnsi" w:hAnsiTheme="majorHAnsi"/>
          <w:w w:val="105"/>
          <w:sz w:val="24"/>
          <w:szCs w:val="24"/>
        </w:rPr>
        <w:t>In case the destruction of the seized stock, as in clause-7(d)</w:t>
      </w:r>
      <w:r w:rsidR="00107E45" w:rsidRPr="00B34222">
        <w:rPr>
          <w:rFonts w:asciiTheme="majorHAnsi" w:hAnsiTheme="majorHAnsi"/>
          <w:w w:val="105"/>
          <w:sz w:val="24"/>
          <w:szCs w:val="24"/>
        </w:rPr>
        <w:t>, (</w:t>
      </w:r>
      <w:r w:rsidRPr="00B34222">
        <w:rPr>
          <w:rFonts w:asciiTheme="majorHAnsi" w:hAnsiTheme="majorHAnsi"/>
          <w:w w:val="105"/>
          <w:sz w:val="24"/>
          <w:szCs w:val="24"/>
        </w:rPr>
        <w:t xml:space="preserve">e) above, is required to be undertaken under the applicable laws and rules, all the costs involved in the execution of the </w:t>
      </w:r>
      <w:r w:rsidRPr="00B34222">
        <w:rPr>
          <w:rFonts w:asciiTheme="majorHAnsi" w:hAnsiTheme="majorHAnsi"/>
          <w:sz w:val="24"/>
          <w:szCs w:val="24"/>
        </w:rPr>
        <w:t xml:space="preserve">decision and destruction, whatsoever, shall be solely borne by the supplier without any claim of </w:t>
      </w:r>
      <w:r w:rsidRPr="00B34222">
        <w:rPr>
          <w:rFonts w:asciiTheme="majorHAnsi" w:hAnsiTheme="majorHAnsi"/>
          <w:w w:val="105"/>
          <w:sz w:val="24"/>
          <w:szCs w:val="24"/>
        </w:rPr>
        <w:t xml:space="preserve">any nature, whatsoever, from </w:t>
      </w:r>
      <w:r w:rsidR="00235DA3">
        <w:rPr>
          <w:rFonts w:asciiTheme="majorHAnsi" w:hAnsiTheme="majorHAnsi"/>
          <w:w w:val="105"/>
          <w:sz w:val="24"/>
          <w:szCs w:val="24"/>
        </w:rPr>
        <w:t>MTI ATH Abbottabad</w:t>
      </w:r>
      <w:r w:rsidRPr="00B34222">
        <w:rPr>
          <w:rFonts w:asciiTheme="majorHAnsi" w:hAnsiTheme="majorHAnsi"/>
          <w:w w:val="105"/>
          <w:sz w:val="24"/>
          <w:szCs w:val="24"/>
        </w:rPr>
        <w:t xml:space="preserve"> or Drug Inspector.</w:t>
      </w:r>
    </w:p>
    <w:p w:rsidR="00D41499" w:rsidRPr="00B34222" w:rsidRDefault="000D2786" w:rsidP="00886489">
      <w:pPr>
        <w:pStyle w:val="ListParagraph"/>
        <w:numPr>
          <w:ilvl w:val="1"/>
          <w:numId w:val="3"/>
        </w:numPr>
        <w:tabs>
          <w:tab w:val="left" w:pos="1571"/>
        </w:tabs>
        <w:spacing w:before="29" w:line="247" w:lineRule="auto"/>
        <w:ind w:right="765"/>
        <w:rPr>
          <w:rFonts w:asciiTheme="majorHAnsi" w:hAnsiTheme="majorHAnsi"/>
          <w:sz w:val="24"/>
          <w:szCs w:val="24"/>
        </w:rPr>
      </w:pPr>
      <w:r w:rsidRPr="00B34222">
        <w:rPr>
          <w:rFonts w:asciiTheme="majorHAnsi" w:hAnsiTheme="majorHAnsi"/>
          <w:w w:val="105"/>
          <w:sz w:val="24"/>
          <w:szCs w:val="24"/>
        </w:rPr>
        <w:t xml:space="preserve">Any of the item, as per clause-7 above, if initially declared to be in contravention with any provision of Drugs Act 1976, but later on declared as of standard quality by the concerned Appellate Drugs Testing Laboratory,shall be returned to the supplier by the </w:t>
      </w:r>
      <w:r w:rsidR="00235DA3">
        <w:rPr>
          <w:rFonts w:asciiTheme="majorHAnsi" w:hAnsiTheme="majorHAnsi"/>
          <w:w w:val="105"/>
          <w:sz w:val="24"/>
          <w:szCs w:val="24"/>
        </w:rPr>
        <w:t>MTI ATH Abbottabad/</w:t>
      </w:r>
      <w:r w:rsidRPr="00B34222">
        <w:rPr>
          <w:rFonts w:asciiTheme="majorHAnsi" w:hAnsiTheme="majorHAnsi"/>
          <w:w w:val="105"/>
          <w:sz w:val="24"/>
          <w:szCs w:val="24"/>
        </w:rPr>
        <w:t>concerned Drug Inspector in a lawful manner.</w:t>
      </w:r>
    </w:p>
    <w:p w:rsidR="00D41499" w:rsidRPr="00B34222" w:rsidRDefault="000D2786" w:rsidP="00235DA3">
      <w:pPr>
        <w:pStyle w:val="ListParagraph"/>
        <w:numPr>
          <w:ilvl w:val="1"/>
          <w:numId w:val="3"/>
        </w:numPr>
        <w:tabs>
          <w:tab w:val="left" w:pos="1571"/>
        </w:tabs>
        <w:spacing w:before="38" w:line="249" w:lineRule="auto"/>
        <w:ind w:right="758"/>
        <w:rPr>
          <w:rFonts w:asciiTheme="majorHAnsi" w:hAnsiTheme="majorHAnsi"/>
          <w:sz w:val="24"/>
          <w:szCs w:val="24"/>
        </w:rPr>
      </w:pPr>
      <w:r w:rsidRPr="00B34222">
        <w:rPr>
          <w:rFonts w:asciiTheme="majorHAnsi" w:hAnsiTheme="majorHAnsi"/>
          <w:spacing w:val="-4"/>
          <w:sz w:val="24"/>
          <w:szCs w:val="24"/>
        </w:rPr>
        <w:t>Thecost/feeofthe testanalysis forsamplesof theitem/s (approvedbythe</w:t>
      </w:r>
      <w:r w:rsidR="00235DA3">
        <w:rPr>
          <w:rFonts w:asciiTheme="majorHAnsi" w:hAnsiTheme="majorHAnsi"/>
          <w:spacing w:val="-4"/>
          <w:sz w:val="24"/>
          <w:szCs w:val="24"/>
        </w:rPr>
        <w:t xml:space="preserve"> Purchase Committee of MTI ATH Abbottabad</w:t>
      </w:r>
      <w:r w:rsidRPr="00B34222">
        <w:rPr>
          <w:rFonts w:asciiTheme="majorHAnsi" w:hAnsiTheme="majorHAnsi"/>
          <w:spacing w:val="-4"/>
          <w:sz w:val="24"/>
          <w:szCs w:val="24"/>
        </w:rPr>
        <w:t>), supplied in response to the purchase ordersissued</w:t>
      </w:r>
      <w:r w:rsidRPr="00B34222">
        <w:rPr>
          <w:rFonts w:asciiTheme="majorHAnsi" w:hAnsiTheme="majorHAnsi"/>
          <w:spacing w:val="-2"/>
          <w:sz w:val="24"/>
          <w:szCs w:val="24"/>
        </w:rPr>
        <w:t>shallbepaidbythe</w:t>
      </w:r>
      <w:r w:rsidR="00235DA3">
        <w:rPr>
          <w:rFonts w:asciiTheme="majorHAnsi" w:hAnsiTheme="majorHAnsi"/>
          <w:spacing w:val="-2"/>
          <w:sz w:val="24"/>
          <w:szCs w:val="24"/>
        </w:rPr>
        <w:t>bidder(s).</w:t>
      </w:r>
      <w:r w:rsidRPr="00B34222">
        <w:rPr>
          <w:rFonts w:asciiTheme="majorHAnsi" w:hAnsiTheme="majorHAnsi"/>
          <w:spacing w:val="-2"/>
          <w:sz w:val="24"/>
          <w:szCs w:val="24"/>
        </w:rPr>
        <w:t>The</w:t>
      </w:r>
      <w:r w:rsidR="00107E45" w:rsidRPr="00B34222">
        <w:rPr>
          <w:rFonts w:asciiTheme="majorHAnsi" w:hAnsiTheme="majorHAnsi"/>
          <w:spacing w:val="-2"/>
          <w:sz w:val="24"/>
          <w:szCs w:val="24"/>
        </w:rPr>
        <w:t>In charge</w:t>
      </w:r>
      <w:r w:rsidRPr="00B34222">
        <w:rPr>
          <w:rFonts w:asciiTheme="majorHAnsi" w:hAnsiTheme="majorHAnsi"/>
          <w:spacing w:val="-2"/>
          <w:sz w:val="24"/>
          <w:szCs w:val="24"/>
        </w:rPr>
        <w:t xml:space="preserve">DrugTestingLaboratoryshallcalculatethefeeof </w:t>
      </w:r>
      <w:r w:rsidRPr="00B34222">
        <w:rPr>
          <w:rFonts w:asciiTheme="majorHAnsi" w:hAnsiTheme="majorHAnsi"/>
          <w:sz w:val="24"/>
          <w:szCs w:val="24"/>
        </w:rPr>
        <w:t>the tests on the basis of time spent, reagents/chemicals, etc., used for the conduct of test/analysis performedforthequalityassessmentofsamplesofthesaiditems.</w:t>
      </w: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 xml:space="preserve">regarding non-supply, short supply, substituted supply, delayed supply or any other unlawful action/shortcoming, on the part of Supplier, pertaining to the Drugs Act 1976 or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 xml:space="preserve">TheSupplieragreestothefollowingconditionsrelatedtopacking,packagingandlabelling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w:t>
      </w:r>
      <w:r w:rsidRPr="00B34222">
        <w:rPr>
          <w:rFonts w:asciiTheme="majorHAnsi" w:hAnsiTheme="majorHAnsi"/>
          <w:w w:val="105"/>
          <w:sz w:val="24"/>
          <w:szCs w:val="24"/>
        </w:rPr>
        <w:lastRenderedPageBreak/>
        <w:t>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886489">
      <w:pPr>
        <w:pStyle w:val="ListParagraph"/>
        <w:numPr>
          <w:ilvl w:val="1"/>
          <w:numId w:val="3"/>
        </w:numPr>
        <w:tabs>
          <w:tab w:val="left" w:pos="1840"/>
        </w:tabs>
        <w:spacing w:before="31" w:line="247" w:lineRule="auto"/>
        <w:ind w:left="1840"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 The strip / blister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A80FCE" w:rsidRDefault="000D2786" w:rsidP="00886489">
      <w:pPr>
        <w:pStyle w:val="ListParagraph"/>
        <w:numPr>
          <w:ilvl w:val="1"/>
          <w:numId w:val="3"/>
        </w:numPr>
        <w:tabs>
          <w:tab w:val="left" w:pos="1839"/>
        </w:tabs>
        <w:spacing w:before="6" w:line="249" w:lineRule="auto"/>
        <w:ind w:left="1840" w:right="778" w:hanging="359"/>
        <w:rPr>
          <w:rFonts w:asciiTheme="majorHAnsi" w:hAnsiTheme="majorHAnsi"/>
          <w:sz w:val="24"/>
          <w:szCs w:val="24"/>
        </w:rPr>
      </w:pPr>
      <w:r w:rsidRPr="00A80FCE">
        <w:rPr>
          <w:rFonts w:asciiTheme="majorHAnsi" w:hAnsiTheme="majorHAnsi"/>
          <w:w w:val="105"/>
          <w:sz w:val="24"/>
          <w:szCs w:val="24"/>
        </w:rPr>
        <w:t>TheitemsrelatedtothecategoryofAbsorbentCotton/SurgicalGauze/Cotton</w:t>
      </w:r>
      <w:r w:rsidRPr="00A80FCE">
        <w:rPr>
          <w:rFonts w:asciiTheme="majorHAnsi" w:hAnsiTheme="majorHAnsi"/>
          <w:spacing w:val="-2"/>
          <w:w w:val="105"/>
          <w:sz w:val="24"/>
          <w:szCs w:val="24"/>
        </w:rPr>
        <w:t>Bandages</w:t>
      </w:r>
      <w:r w:rsidRPr="00A80FCE">
        <w:rPr>
          <w:rFonts w:asciiTheme="majorHAnsi" w:hAnsiTheme="majorHAnsi"/>
          <w:w w:val="105"/>
          <w:sz w:val="24"/>
          <w:szCs w:val="24"/>
        </w:rPr>
        <w:t xml:space="preserve">/Crepebandage,etc.shallbesuppliedinstrictcompliancewiththeinstructionscontained </w:t>
      </w:r>
      <w:r w:rsidRPr="00A80FCE">
        <w:rPr>
          <w:rFonts w:asciiTheme="majorHAnsi" w:hAnsiTheme="majorHAnsi"/>
          <w:sz w:val="24"/>
          <w:szCs w:val="24"/>
        </w:rPr>
        <w:t xml:space="preserve">inNotification No.F.6-6/2005-Reg-II (south)dated 13/9/2006of the then Federal Ministry </w:t>
      </w:r>
      <w:r w:rsidRPr="00A80FCE">
        <w:rPr>
          <w:rFonts w:asciiTheme="majorHAnsi" w:hAnsiTheme="majorHAnsi"/>
          <w:w w:val="105"/>
          <w:sz w:val="24"/>
          <w:szCs w:val="24"/>
        </w:rPr>
        <w:t>of Health, Pakistan.</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 xml:space="preserve">In case the Supplier had been awarded marks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 and specification to the </w:t>
      </w:r>
      <w:r w:rsidR="00AF6D14">
        <w:rPr>
          <w:rFonts w:asciiTheme="majorHAnsi" w:hAnsiTheme="majorHAnsi"/>
          <w:w w:val="105"/>
          <w:sz w:val="24"/>
          <w:szCs w:val="24"/>
        </w:rPr>
        <w:t>MTI ATH Abbottabad</w:t>
      </w:r>
      <w:r w:rsidRPr="00B34222">
        <w:rPr>
          <w:rFonts w:asciiTheme="majorHAnsi" w:hAnsiTheme="majorHAnsi"/>
          <w:w w:val="105"/>
          <w:sz w:val="24"/>
          <w:szCs w:val="24"/>
        </w:rPr>
        <w:t xml:space="preserve">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 xml:space="preserve">Agencyimmediatelyaftercompletionofsupplyof ordered stock. The Supplier shall be bound to pay all sorts of government taxes,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shall be liable to be proceeded under Departmental Debarment/BlacklistingGuidelinesNotifiedvideLetterNo.2440-2500/Proc.Cell,Dated:30- 08-2018,and/orforfeitureofthebidsecurity/performanceguaranteeofthebiddingfirm,and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 xml:space="preserve">After the expiry of extended period as in clause-22(a) above, the supply order shall stand cancelled to the extent of non-supplied goods and the </w:t>
      </w:r>
      <w:r w:rsidRPr="00B34222">
        <w:rPr>
          <w:rFonts w:asciiTheme="majorHAnsi" w:hAnsiTheme="majorHAnsi"/>
          <w:w w:val="105"/>
          <w:sz w:val="24"/>
          <w:szCs w:val="24"/>
        </w:rPr>
        <w:lastRenderedPageBreak/>
        <w:t>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situation/s covered under clause-22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through MCC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 a</w:t>
      </w:r>
      <w:r w:rsidR="0066662F">
        <w:rPr>
          <w:rFonts w:asciiTheme="majorHAnsi" w:hAnsiTheme="majorHAnsi"/>
          <w:spacing w:val="-4"/>
          <w:w w:val="105"/>
          <w:sz w:val="24"/>
          <w:szCs w:val="24"/>
        </w:rPr>
        <w:t xml:space="preserve">nd/or </w:t>
      </w:r>
      <w:r w:rsidRPr="00B34222">
        <w:rPr>
          <w:rFonts w:asciiTheme="majorHAnsi" w:hAnsiTheme="majorHAnsi"/>
          <w:w w:val="105"/>
          <w:sz w:val="24"/>
          <w:szCs w:val="24"/>
        </w:rPr>
        <w:t>GuidelinesNotifiedvide Letter No. 2440-250</w:t>
      </w:r>
      <w:r w:rsidR="0066662F">
        <w:rPr>
          <w:rFonts w:asciiTheme="majorHAnsi" w:hAnsiTheme="majorHAnsi"/>
          <w:w w:val="105"/>
          <w:sz w:val="24"/>
          <w:szCs w:val="24"/>
        </w:rPr>
        <w:t>0/Proc. Cell, Dated: 30-08-2018 by the MCC Govt. of KPK.</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w:t>
      </w:r>
      <w:r w:rsidRPr="00B34222">
        <w:rPr>
          <w:rFonts w:asciiTheme="majorHAnsi" w:hAnsiTheme="majorHAnsi"/>
          <w:sz w:val="24"/>
          <w:szCs w:val="24"/>
        </w:rPr>
        <w:lastRenderedPageBreak/>
        <w:t xml:space="preserve">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completed,incaseoffailurethesuppliershallbeliabletoallthepenaltiesenunciatedinclause 23(a)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6727B1">
        <w:rPr>
          <w:rFonts w:asciiTheme="majorHAnsi" w:hAnsiTheme="majorHAnsi"/>
          <w:w w:val="105"/>
          <w:sz w:val="24"/>
          <w:szCs w:val="24"/>
          <w:highlight w:val="green"/>
        </w:rPr>
        <w:t>The</w:t>
      </w:r>
      <w:r w:rsidR="001E520B" w:rsidRPr="006727B1">
        <w:rPr>
          <w:rFonts w:asciiTheme="majorHAnsi" w:hAnsiTheme="majorHAnsi"/>
          <w:w w:val="105"/>
          <w:sz w:val="24"/>
          <w:szCs w:val="24"/>
          <w:highlight w:val="green"/>
        </w:rPr>
        <w:t>MTI ATH</w:t>
      </w:r>
      <w:r w:rsidRPr="006727B1">
        <w:rPr>
          <w:rFonts w:asciiTheme="majorHAnsi" w:hAnsiTheme="majorHAnsi"/>
          <w:w w:val="105"/>
          <w:sz w:val="24"/>
          <w:szCs w:val="24"/>
          <w:highlight w:val="green"/>
        </w:rPr>
        <w:t xml:space="preserve">,andthe Supplier shall makeeveryefforttoresolveamicablybydirectnegotiationanydisagreementordisputearising between them under or </w:t>
      </w:r>
      <w:r w:rsidR="001E520B" w:rsidRPr="006727B1">
        <w:rPr>
          <w:rFonts w:asciiTheme="majorHAnsi" w:hAnsiTheme="majorHAnsi"/>
          <w:w w:val="105"/>
          <w:sz w:val="24"/>
          <w:szCs w:val="24"/>
          <w:highlight w:val="green"/>
        </w:rPr>
        <w:t>in connection with the contract/</w:t>
      </w:r>
      <w:r w:rsidRPr="006727B1">
        <w:rPr>
          <w:rFonts w:asciiTheme="majorHAnsi" w:hAnsiTheme="majorHAnsi"/>
          <w:w w:val="105"/>
          <w:sz w:val="24"/>
          <w:szCs w:val="24"/>
          <w:highlight w:val="green"/>
        </w:rPr>
        <w:t xml:space="preserve">supplies. However, despite such negotiation if the </w:t>
      </w:r>
      <w:r w:rsidR="004512BC">
        <w:rPr>
          <w:rFonts w:asciiTheme="majorHAnsi" w:hAnsiTheme="majorHAnsi"/>
          <w:w w:val="105"/>
          <w:sz w:val="24"/>
          <w:szCs w:val="24"/>
          <w:highlight w:val="green"/>
        </w:rPr>
        <w:t>Procuring Agency</w:t>
      </w:r>
      <w:r w:rsidRPr="006727B1">
        <w:rPr>
          <w:rFonts w:asciiTheme="majorHAnsi" w:hAnsiTheme="majorHAnsi"/>
          <w:w w:val="105"/>
          <w:sz w:val="24"/>
          <w:szCs w:val="24"/>
          <w:highlight w:val="green"/>
        </w:rPr>
        <w:t xml:space="preserve">&amp; Supplier have been unable to resolve amicably a contract dispute, </w:t>
      </w:r>
      <w:r w:rsidR="004512BC">
        <w:rPr>
          <w:rFonts w:asciiTheme="majorHAnsi" w:hAnsiTheme="majorHAnsi"/>
          <w:w w:val="105"/>
          <w:sz w:val="24"/>
          <w:szCs w:val="24"/>
        </w:rPr>
        <w:t>t</w:t>
      </w:r>
      <w:r w:rsidR="00FF2106">
        <w:rPr>
          <w:rFonts w:asciiTheme="majorHAnsi" w:hAnsiTheme="majorHAnsi"/>
          <w:w w:val="105"/>
          <w:sz w:val="24"/>
          <w:szCs w:val="24"/>
        </w:rPr>
        <w:t xml:space="preserve">he case shall be referred to the Board of </w:t>
      </w:r>
      <w:r w:rsidR="003A3411">
        <w:rPr>
          <w:rFonts w:asciiTheme="majorHAnsi" w:hAnsiTheme="majorHAnsi"/>
          <w:w w:val="105"/>
          <w:sz w:val="24"/>
          <w:szCs w:val="24"/>
        </w:rPr>
        <w:t>Governors of</w:t>
      </w:r>
      <w:r w:rsidR="00FF2106">
        <w:rPr>
          <w:rFonts w:asciiTheme="majorHAnsi" w:hAnsiTheme="majorHAnsi"/>
          <w:w w:val="105"/>
          <w:sz w:val="24"/>
          <w:szCs w:val="24"/>
        </w:rPr>
        <w:t xml:space="preserve"> MTI ATH Abbottabad </w:t>
      </w:r>
      <w:r w:rsidRPr="00FF2106">
        <w:rPr>
          <w:rFonts w:asciiTheme="majorHAnsi" w:hAnsiTheme="majorHAnsi"/>
          <w:w w:val="105"/>
          <w:sz w:val="24"/>
          <w:szCs w:val="24"/>
          <w:highlight w:val="green"/>
        </w:rPr>
        <w:t>for decision through</w:t>
      </w:r>
      <w:r w:rsidR="003A3411">
        <w:rPr>
          <w:rFonts w:asciiTheme="majorHAnsi" w:hAnsiTheme="majorHAnsi"/>
          <w:w w:val="105"/>
          <w:sz w:val="24"/>
          <w:szCs w:val="24"/>
          <w:highlight w:val="green"/>
        </w:rPr>
        <w:t xml:space="preserve"> a Dispute Resolution Committee.</w:t>
      </w:r>
      <w:r w:rsidR="003A3411">
        <w:rPr>
          <w:rFonts w:asciiTheme="majorHAnsi" w:hAnsiTheme="majorHAnsi"/>
          <w:w w:val="105"/>
          <w:sz w:val="24"/>
          <w:szCs w:val="24"/>
        </w:rPr>
        <w:t>The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 xml:space="preserve">The </w:t>
      </w:r>
      <w:r w:rsidRPr="00FF2106">
        <w:rPr>
          <w:rFonts w:asciiTheme="majorHAnsi" w:hAnsiTheme="majorHAnsi"/>
          <w:w w:val="105"/>
          <w:sz w:val="24"/>
          <w:szCs w:val="24"/>
          <w:highlight w:val="green"/>
        </w:rPr>
        <w:t>procuring agency may extend the duration for the framework contract to another year, extendable up to a maximum of three years; provided that every extension shall be approved byacommittee,notifiedbythe</w:t>
      </w:r>
      <w:r w:rsidR="00FF2106" w:rsidRPr="00FF2106">
        <w:rPr>
          <w:rFonts w:asciiTheme="majorHAnsi" w:hAnsiTheme="majorHAnsi"/>
          <w:w w:val="105"/>
          <w:sz w:val="24"/>
          <w:szCs w:val="24"/>
          <w:highlight w:val="green"/>
        </w:rPr>
        <w:t xml:space="preserve"> Hospital Director MTI ATH Abbottabad and/or Chairman Management Council (MC) </w:t>
      </w:r>
      <w:r w:rsidR="00FF2106" w:rsidRPr="00FF2106">
        <w:rPr>
          <w:rFonts w:asciiTheme="majorHAnsi" w:hAnsiTheme="majorHAnsi"/>
          <w:w w:val="105"/>
          <w:sz w:val="24"/>
          <w:szCs w:val="24"/>
          <w:highlight w:val="green"/>
        </w:rPr>
        <w:lastRenderedPageBreak/>
        <w:t>MTI ATH and/ Chairman BOGs MTI ATH Abbottabad (as the case may be</w:t>
      </w:r>
      <w:r w:rsidR="00FF2106">
        <w:rPr>
          <w:rFonts w:asciiTheme="majorHAnsi" w:hAnsiTheme="majorHAnsi"/>
          <w:w w:val="105"/>
          <w:sz w:val="24"/>
          <w:szCs w:val="24"/>
        </w:rPr>
        <w:t>)</w:t>
      </w:r>
      <w:r w:rsidRPr="00B34222">
        <w:rPr>
          <w:rFonts w:asciiTheme="majorHAnsi" w:hAnsiTheme="majorHAnsi"/>
          <w:w w:val="105"/>
          <w:sz w:val="24"/>
          <w:szCs w:val="24"/>
        </w:rPr>
        <w:t>,todeterminecompetitivenessand assess value for money as per the KPPRA Rules (31A)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mayconcludetheprocurementcontractthrough negotiation on quality 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C3600C"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0D2786"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sidR="00A412A6">
              <w:rPr>
                <w:rFonts w:asciiTheme="majorHAnsi" w:hAnsiTheme="majorHAnsi"/>
                <w:spacing w:val="-2"/>
                <w:sz w:val="24"/>
                <w:szCs w:val="24"/>
              </w:rPr>
              <w:t>___________________________________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____________________________________</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4"/>
                <w:sz w:val="24"/>
                <w:szCs w:val="24"/>
              </w:rPr>
              <w:t>Name :</w:t>
            </w:r>
            <w:r>
              <w:rPr>
                <w:rFonts w:asciiTheme="majorHAnsi" w:hAnsiTheme="majorHAnsi"/>
                <w:spacing w:val="-4"/>
                <w:sz w:val="24"/>
                <w:szCs w:val="24"/>
              </w:rPr>
              <w:t>_________________________________________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Pr>
                <w:rFonts w:asciiTheme="majorHAnsi" w:hAnsiTheme="majorHAnsi"/>
                <w:sz w:val="24"/>
                <w:szCs w:val="24"/>
              </w:rPr>
              <w:t>Name:______________________________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Pr>
                <w:rFonts w:asciiTheme="majorHAnsi" w:hAnsiTheme="majorHAnsi"/>
                <w:spacing w:val="-2"/>
                <w:sz w:val="24"/>
                <w:szCs w:val="24"/>
              </w:rPr>
              <w:t>________________________________________________________________________________________________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____________________________________</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4"/>
                <w:sz w:val="24"/>
                <w:szCs w:val="24"/>
              </w:rPr>
              <w:t>Name :</w:t>
            </w:r>
            <w:r>
              <w:rPr>
                <w:rFonts w:asciiTheme="majorHAnsi" w:hAnsiTheme="majorHAnsi"/>
                <w:spacing w:val="-4"/>
                <w:sz w:val="24"/>
                <w:szCs w:val="24"/>
              </w:rPr>
              <w:t>_________________________________________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Pr>
                <w:rFonts w:asciiTheme="majorHAnsi" w:hAnsiTheme="majorHAnsi"/>
                <w:sz w:val="24"/>
                <w:szCs w:val="24"/>
              </w:rPr>
              <w:t>Name:______________________________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Pr>
                <w:rFonts w:asciiTheme="majorHAnsi" w:hAnsiTheme="majorHAnsi"/>
                <w:spacing w:val="-2"/>
                <w:sz w:val="24"/>
                <w:szCs w:val="24"/>
              </w:rPr>
              <w:t>______________________________________________________________________________________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C3600C" w:rsidP="00F631EA">
      <w:pPr>
        <w:ind w:left="119" w:right="8130"/>
        <w:jc w:val="both"/>
        <w:rPr>
          <w:rFonts w:asciiTheme="majorHAnsi" w:hAnsiTheme="majorHAnsi"/>
          <w:b/>
          <w:sz w:val="24"/>
          <w:szCs w:val="24"/>
        </w:rPr>
      </w:pPr>
      <w:r w:rsidRPr="00C3600C">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C3600C" w:rsidP="00F631EA">
      <w:pPr>
        <w:ind w:left="119" w:right="8130"/>
        <w:jc w:val="both"/>
        <w:rPr>
          <w:rFonts w:asciiTheme="majorHAnsi" w:hAnsiTheme="majorHAnsi"/>
          <w:b/>
          <w:sz w:val="24"/>
          <w:szCs w:val="24"/>
        </w:rPr>
      </w:pPr>
      <w:r w:rsidRPr="00C3600C">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007D5B">
      <w:pPr>
        <w:pStyle w:val="Heading6"/>
      </w:pPr>
      <w:r w:rsidRPr="00B34222">
        <w:rPr>
          <w:spacing w:val="-4"/>
        </w:rPr>
        <w:t>To:</w:t>
      </w:r>
      <w:r w:rsidRPr="00B34222">
        <w:tab/>
      </w:r>
      <w:r w:rsidR="00D660D6">
        <w:t>Hospital Director</w:t>
      </w:r>
    </w:p>
    <w:p w:rsidR="00D660D6" w:rsidRDefault="00D660D6" w:rsidP="00007D5B">
      <w:pPr>
        <w:pStyle w:val="Heading6"/>
      </w:pPr>
      <w:r>
        <w:tab/>
        <w:t>Medical Teaching Institution</w:t>
      </w:r>
    </w:p>
    <w:p w:rsidR="00D41499" w:rsidRPr="00B34222" w:rsidRDefault="00D660D6" w:rsidP="00007D5B">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w:t>
      </w:r>
      <w:r w:rsidRPr="00B34222">
        <w:rPr>
          <w:rFonts w:asciiTheme="majorHAnsi" w:hAnsiTheme="majorHAnsi"/>
          <w:sz w:val="24"/>
          <w:szCs w:val="24"/>
        </w:rPr>
        <w:lastRenderedPageBreak/>
        <w:t xml:space="preserve">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Pr="00B34222">
        <w:rPr>
          <w:rFonts w:asciiTheme="majorHAnsi" w:hAnsiTheme="majorHAnsi"/>
          <w:sz w:val="24"/>
          <w:szCs w:val="24"/>
        </w:rPr>
        <w:t>. After which date this guarantee will become automaticallyvoidandbankwillbeabsolvedofitsliabilityunderthisguaranteewhetherornottheoriginal isreturnedtousforcancellation.Thisagreementshallbegovernedbyandconstruedinaccordance withthe 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 xml:space="preserve">Forandon behalfof(Bank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B77E8E" w:rsidRDefault="000D2786" w:rsidP="00886489">
      <w:pPr>
        <w:ind w:left="119"/>
        <w:jc w:val="both"/>
        <w:rPr>
          <w:rFonts w:asciiTheme="majorHAnsi" w:hAnsiTheme="majorHAnsi"/>
          <w:sz w:val="24"/>
          <w:szCs w:val="24"/>
        </w:rPr>
      </w:pPr>
      <w:r w:rsidRPr="00B34222">
        <w:rPr>
          <w:rFonts w:asciiTheme="majorHAnsi" w:hAnsiTheme="majorHAnsi"/>
          <w:sz w:val="24"/>
          <w:szCs w:val="24"/>
        </w:rPr>
        <w:t>AuthorizedPersonSignaturewith</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B77E8E" w:rsidRPr="00B77E8E" w:rsidRDefault="00B77E8E" w:rsidP="00B77E8E">
      <w:pPr>
        <w:rPr>
          <w:rFonts w:asciiTheme="majorHAnsi" w:hAnsiTheme="majorHAnsi"/>
          <w:sz w:val="24"/>
          <w:szCs w:val="24"/>
        </w:rPr>
      </w:pPr>
    </w:p>
    <w:p w:rsidR="00B77E8E" w:rsidRPr="00B77E8E" w:rsidRDefault="00B77E8E" w:rsidP="00B77E8E">
      <w:pPr>
        <w:rPr>
          <w:rFonts w:asciiTheme="majorHAnsi" w:hAnsiTheme="majorHAnsi"/>
          <w:sz w:val="24"/>
          <w:szCs w:val="24"/>
        </w:rPr>
      </w:pPr>
    </w:p>
    <w:p w:rsidR="00B77E8E" w:rsidRDefault="00B77E8E" w:rsidP="00B77E8E">
      <w:pPr>
        <w:rPr>
          <w:rFonts w:asciiTheme="majorHAnsi" w:hAnsiTheme="majorHAnsi"/>
          <w:sz w:val="24"/>
          <w:szCs w:val="24"/>
        </w:rPr>
      </w:pPr>
    </w:p>
    <w:tbl>
      <w:tblPr>
        <w:tblW w:w="0" w:type="auto"/>
        <w:tblLook w:val="01E0"/>
      </w:tblPr>
      <w:tblGrid>
        <w:gridCol w:w="2988"/>
        <w:gridCol w:w="3420"/>
        <w:gridCol w:w="3690"/>
      </w:tblGrid>
      <w:tr w:rsidR="00B77E8E" w:rsidTr="00B77E8E">
        <w:trPr>
          <w:trHeight w:val="386"/>
        </w:trPr>
        <w:tc>
          <w:tcPr>
            <w:tcW w:w="2988" w:type="dxa"/>
            <w:hideMark/>
          </w:tcPr>
          <w:p w:rsidR="00B77E8E" w:rsidRDefault="00B77E8E">
            <w:pPr>
              <w:pStyle w:val="NoSpacing"/>
              <w:autoSpaceDE w:val="0"/>
              <w:autoSpaceDN w:val="0"/>
              <w:spacing w:line="276" w:lineRule="auto"/>
              <w:jc w:val="center"/>
              <w:rPr>
                <w:rFonts w:eastAsiaTheme="minorHAnsi"/>
              </w:rPr>
            </w:pPr>
            <w:r>
              <w:t>Dr. Sona Khan</w:t>
            </w:r>
          </w:p>
          <w:p w:rsidR="00B77E8E" w:rsidRDefault="00B77E8E">
            <w:pPr>
              <w:pStyle w:val="NoSpacing"/>
              <w:autoSpaceDE w:val="0"/>
              <w:autoSpaceDN w:val="0"/>
              <w:spacing w:line="276" w:lineRule="auto"/>
              <w:jc w:val="center"/>
            </w:pPr>
            <w:r>
              <w:t>Head of Pharmacy Deptt:</w:t>
            </w:r>
          </w:p>
          <w:p w:rsidR="00B77E8E" w:rsidRDefault="00B77E8E">
            <w:pPr>
              <w:pStyle w:val="NoSpacing"/>
              <w:autoSpaceDE w:val="0"/>
              <w:autoSpaceDN w:val="0"/>
              <w:spacing w:line="276" w:lineRule="auto"/>
              <w:jc w:val="center"/>
            </w:pPr>
            <w:r>
              <w:t>Member</w:t>
            </w:r>
          </w:p>
        </w:tc>
        <w:tc>
          <w:tcPr>
            <w:tcW w:w="3420" w:type="dxa"/>
            <w:hideMark/>
          </w:tcPr>
          <w:p w:rsidR="00B77E8E" w:rsidRDefault="00B77E8E">
            <w:pPr>
              <w:pStyle w:val="NoSpacing"/>
              <w:autoSpaceDE w:val="0"/>
              <w:autoSpaceDN w:val="0"/>
              <w:spacing w:line="276" w:lineRule="auto"/>
              <w:jc w:val="center"/>
              <w:rPr>
                <w:rFonts w:eastAsiaTheme="minorHAnsi"/>
              </w:rPr>
            </w:pPr>
            <w:r>
              <w:t>Wasir khan</w:t>
            </w:r>
          </w:p>
          <w:p w:rsidR="00B77E8E" w:rsidRDefault="00B77E8E">
            <w:pPr>
              <w:pStyle w:val="NoSpacing"/>
              <w:autoSpaceDE w:val="0"/>
              <w:autoSpaceDN w:val="0"/>
              <w:spacing w:line="276" w:lineRule="auto"/>
              <w:jc w:val="center"/>
            </w:pPr>
            <w:r>
              <w:t>Procurement officer AMC</w:t>
            </w:r>
          </w:p>
          <w:p w:rsidR="00B77E8E" w:rsidRDefault="00B77E8E">
            <w:pPr>
              <w:pStyle w:val="NoSpacing"/>
              <w:autoSpaceDE w:val="0"/>
              <w:autoSpaceDN w:val="0"/>
              <w:spacing w:line="276" w:lineRule="auto"/>
              <w:jc w:val="center"/>
            </w:pPr>
            <w:r>
              <w:t>Member</w:t>
            </w:r>
          </w:p>
        </w:tc>
        <w:tc>
          <w:tcPr>
            <w:tcW w:w="3690" w:type="dxa"/>
          </w:tcPr>
          <w:p w:rsidR="00B77E8E" w:rsidRDefault="00B77E8E">
            <w:pPr>
              <w:pStyle w:val="NoSpacing"/>
              <w:autoSpaceDE w:val="0"/>
              <w:autoSpaceDN w:val="0"/>
              <w:spacing w:line="276" w:lineRule="auto"/>
              <w:jc w:val="center"/>
              <w:rPr>
                <w:rFonts w:eastAsiaTheme="minorHAnsi"/>
              </w:rPr>
            </w:pPr>
            <w:r>
              <w:t>Murtaza khan</w:t>
            </w:r>
          </w:p>
          <w:p w:rsidR="00B77E8E" w:rsidRDefault="00B77E8E">
            <w:pPr>
              <w:pStyle w:val="NoSpacing"/>
              <w:autoSpaceDE w:val="0"/>
              <w:autoSpaceDN w:val="0"/>
              <w:spacing w:line="276" w:lineRule="auto"/>
              <w:jc w:val="center"/>
            </w:pPr>
            <w:r>
              <w:t>Incharge procurement ATH</w:t>
            </w:r>
          </w:p>
          <w:p w:rsidR="00B77E8E" w:rsidRDefault="00B77E8E">
            <w:pPr>
              <w:pStyle w:val="NoSpacing"/>
              <w:autoSpaceDE w:val="0"/>
              <w:autoSpaceDN w:val="0"/>
              <w:spacing w:line="276" w:lineRule="auto"/>
              <w:jc w:val="center"/>
            </w:pPr>
            <w:r>
              <w:t>Member</w:t>
            </w:r>
          </w:p>
          <w:p w:rsidR="00B77E8E" w:rsidRDefault="00B77E8E">
            <w:pPr>
              <w:pStyle w:val="NoSpacing"/>
              <w:autoSpaceDE w:val="0"/>
              <w:autoSpaceDN w:val="0"/>
              <w:spacing w:line="276" w:lineRule="auto"/>
              <w:jc w:val="center"/>
            </w:pPr>
          </w:p>
          <w:p w:rsidR="00B77E8E" w:rsidRDefault="00B77E8E">
            <w:pPr>
              <w:pStyle w:val="NoSpacing"/>
              <w:autoSpaceDE w:val="0"/>
              <w:autoSpaceDN w:val="0"/>
              <w:spacing w:line="276" w:lineRule="auto"/>
              <w:jc w:val="center"/>
            </w:pPr>
          </w:p>
          <w:p w:rsidR="00B77E8E" w:rsidRDefault="00B77E8E">
            <w:pPr>
              <w:pStyle w:val="NoSpacing"/>
              <w:autoSpaceDE w:val="0"/>
              <w:autoSpaceDN w:val="0"/>
              <w:spacing w:line="276" w:lineRule="auto"/>
              <w:jc w:val="center"/>
            </w:pPr>
          </w:p>
          <w:p w:rsidR="00B77E8E" w:rsidRDefault="00B77E8E">
            <w:pPr>
              <w:pStyle w:val="NoSpacing"/>
              <w:autoSpaceDE w:val="0"/>
              <w:autoSpaceDN w:val="0"/>
              <w:spacing w:line="276" w:lineRule="auto"/>
              <w:jc w:val="center"/>
            </w:pPr>
          </w:p>
          <w:p w:rsidR="00B77E8E" w:rsidRDefault="00B77E8E">
            <w:pPr>
              <w:pStyle w:val="NoSpacing"/>
              <w:autoSpaceDE w:val="0"/>
              <w:autoSpaceDN w:val="0"/>
              <w:spacing w:line="276" w:lineRule="auto"/>
              <w:jc w:val="center"/>
              <w:rPr>
                <w:b/>
              </w:rPr>
            </w:pPr>
          </w:p>
        </w:tc>
      </w:tr>
      <w:tr w:rsidR="00B77E8E" w:rsidTr="00B77E8E">
        <w:trPr>
          <w:trHeight w:val="386"/>
        </w:trPr>
        <w:tc>
          <w:tcPr>
            <w:tcW w:w="2988" w:type="dxa"/>
            <w:hideMark/>
          </w:tcPr>
          <w:p w:rsidR="00B77E8E" w:rsidRDefault="00B77E8E">
            <w:pPr>
              <w:pStyle w:val="NoSpacing"/>
              <w:autoSpaceDE w:val="0"/>
              <w:autoSpaceDN w:val="0"/>
              <w:spacing w:line="276" w:lineRule="auto"/>
              <w:jc w:val="center"/>
              <w:rPr>
                <w:rFonts w:eastAsiaTheme="minorHAnsi"/>
              </w:rPr>
            </w:pPr>
            <w:r>
              <w:t>Asso: Prof. Dr. Tariq Abbasi</w:t>
            </w:r>
          </w:p>
          <w:p w:rsidR="00B77E8E" w:rsidRDefault="00B77E8E">
            <w:pPr>
              <w:pStyle w:val="NoSpacing"/>
              <w:autoSpaceDE w:val="0"/>
              <w:autoSpaceDN w:val="0"/>
              <w:spacing w:line="276" w:lineRule="auto"/>
              <w:jc w:val="center"/>
            </w:pPr>
            <w:r>
              <w:rPr>
                <w:b/>
              </w:rPr>
              <w:t>Chairman</w:t>
            </w:r>
          </w:p>
        </w:tc>
        <w:tc>
          <w:tcPr>
            <w:tcW w:w="3420" w:type="dxa"/>
          </w:tcPr>
          <w:p w:rsidR="00B77E8E" w:rsidRDefault="00B77E8E">
            <w:pPr>
              <w:pStyle w:val="NoSpacing"/>
              <w:autoSpaceDE w:val="0"/>
              <w:autoSpaceDN w:val="0"/>
              <w:spacing w:line="276" w:lineRule="auto"/>
              <w:jc w:val="center"/>
            </w:pPr>
          </w:p>
        </w:tc>
        <w:tc>
          <w:tcPr>
            <w:tcW w:w="3690" w:type="dxa"/>
          </w:tcPr>
          <w:p w:rsidR="00B77E8E" w:rsidRDefault="00B77E8E">
            <w:pPr>
              <w:pStyle w:val="NoSpacing"/>
              <w:autoSpaceDE w:val="0"/>
              <w:autoSpaceDN w:val="0"/>
              <w:spacing w:line="276" w:lineRule="auto"/>
              <w:jc w:val="center"/>
              <w:rPr>
                <w:b/>
              </w:rPr>
            </w:pPr>
          </w:p>
          <w:p w:rsidR="00B77E8E" w:rsidRDefault="00B77E8E">
            <w:pPr>
              <w:pStyle w:val="NoSpacing"/>
              <w:autoSpaceDE w:val="0"/>
              <w:autoSpaceDN w:val="0"/>
              <w:spacing w:line="276" w:lineRule="auto"/>
              <w:jc w:val="center"/>
              <w:rPr>
                <w:b/>
              </w:rPr>
            </w:pPr>
          </w:p>
          <w:p w:rsidR="00B77E8E" w:rsidRDefault="00B77E8E">
            <w:pPr>
              <w:pStyle w:val="NoSpacing"/>
              <w:autoSpaceDE w:val="0"/>
              <w:autoSpaceDN w:val="0"/>
              <w:spacing w:line="276" w:lineRule="auto"/>
              <w:jc w:val="center"/>
              <w:rPr>
                <w:rFonts w:eastAsiaTheme="minorHAnsi"/>
                <w:b/>
              </w:rPr>
            </w:pPr>
            <w:r>
              <w:rPr>
                <w:b/>
              </w:rPr>
              <w:t>Hospital Director</w:t>
            </w:r>
          </w:p>
          <w:p w:rsidR="00B77E8E" w:rsidRDefault="00B77E8E">
            <w:pPr>
              <w:pStyle w:val="NoSpacing"/>
              <w:autoSpaceDE w:val="0"/>
              <w:autoSpaceDN w:val="0"/>
              <w:spacing w:line="276" w:lineRule="auto"/>
              <w:jc w:val="center"/>
            </w:pPr>
            <w:r>
              <w:rPr>
                <w:b/>
              </w:rPr>
              <w:t>ATH, Abbottabad</w:t>
            </w:r>
          </w:p>
        </w:tc>
      </w:tr>
    </w:tbl>
    <w:p w:rsidR="00D41499" w:rsidRPr="00B77E8E" w:rsidRDefault="00D41499" w:rsidP="00B77E8E">
      <w:pPr>
        <w:rPr>
          <w:rFonts w:asciiTheme="majorHAnsi" w:hAnsiTheme="majorHAnsi"/>
          <w:sz w:val="24"/>
          <w:szCs w:val="24"/>
        </w:rPr>
      </w:pPr>
    </w:p>
    <w:sectPr w:rsidR="00D41499" w:rsidRPr="00B77E8E" w:rsidSect="00F62710">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CB0" w:rsidRDefault="006B6CB0">
      <w:r>
        <w:separator/>
      </w:r>
    </w:p>
  </w:endnote>
  <w:endnote w:type="continuationSeparator" w:id="1">
    <w:p w:rsidR="006B6CB0" w:rsidRDefault="006B6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3A3411" w:rsidRDefault="003A3411">
            <w:pPr>
              <w:pStyle w:val="Footer"/>
              <w:jc w:val="center"/>
            </w:pPr>
            <w:r>
              <w:t xml:space="preserve">Page </w:t>
            </w:r>
            <w:r w:rsidR="00C3600C">
              <w:rPr>
                <w:b/>
                <w:bCs/>
                <w:sz w:val="24"/>
                <w:szCs w:val="24"/>
              </w:rPr>
              <w:fldChar w:fldCharType="begin"/>
            </w:r>
            <w:r>
              <w:rPr>
                <w:b/>
                <w:bCs/>
              </w:rPr>
              <w:instrText xml:space="preserve"> PAGE </w:instrText>
            </w:r>
            <w:r w:rsidR="00C3600C">
              <w:rPr>
                <w:b/>
                <w:bCs/>
                <w:sz w:val="24"/>
                <w:szCs w:val="24"/>
              </w:rPr>
              <w:fldChar w:fldCharType="separate"/>
            </w:r>
            <w:r w:rsidR="00237F7D">
              <w:rPr>
                <w:b/>
                <w:bCs/>
                <w:noProof/>
              </w:rPr>
              <w:t>58</w:t>
            </w:r>
            <w:r w:rsidR="00C3600C">
              <w:rPr>
                <w:b/>
                <w:bCs/>
                <w:sz w:val="24"/>
                <w:szCs w:val="24"/>
              </w:rPr>
              <w:fldChar w:fldCharType="end"/>
            </w:r>
            <w:r>
              <w:t xml:space="preserve"> of </w:t>
            </w:r>
            <w:r w:rsidR="00C3600C">
              <w:rPr>
                <w:b/>
                <w:bCs/>
                <w:sz w:val="24"/>
                <w:szCs w:val="24"/>
              </w:rPr>
              <w:fldChar w:fldCharType="begin"/>
            </w:r>
            <w:r>
              <w:rPr>
                <w:b/>
                <w:bCs/>
              </w:rPr>
              <w:instrText xml:space="preserve"> NUMPAGES  </w:instrText>
            </w:r>
            <w:r w:rsidR="00C3600C">
              <w:rPr>
                <w:b/>
                <w:bCs/>
                <w:sz w:val="24"/>
                <w:szCs w:val="24"/>
              </w:rPr>
              <w:fldChar w:fldCharType="separate"/>
            </w:r>
            <w:r w:rsidR="00237F7D">
              <w:rPr>
                <w:b/>
                <w:bCs/>
                <w:noProof/>
              </w:rPr>
              <w:t>93</w:t>
            </w:r>
            <w:r w:rsidR="00C3600C">
              <w:rPr>
                <w:b/>
                <w:bCs/>
                <w:sz w:val="24"/>
                <w:szCs w:val="24"/>
              </w:rPr>
              <w:fldChar w:fldCharType="end"/>
            </w:r>
          </w:p>
        </w:sdtContent>
      </w:sdt>
    </w:sdtContent>
  </w:sdt>
  <w:p w:rsidR="003A3411" w:rsidRDefault="003A3411">
    <w:pPr>
      <w:pStyle w:val="BodyText"/>
      <w:spacing w:line="14" w:lineRule="auto"/>
      <w:rPr>
        <w:sz w:val="17"/>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BodyText"/>
      <w:spacing w:line="14" w:lineRule="auto"/>
      <w:rPr>
        <w:sz w:val="20"/>
      </w:rPr>
    </w:pPr>
    <w:r w:rsidRPr="00C3600C">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3A3411" w:rsidRDefault="003A3411">
                <w:pPr>
                  <w:spacing w:before="11"/>
                  <w:ind w:left="20"/>
                  <w:rPr>
                    <w:b/>
                  </w:rPr>
                </w:pPr>
                <w:r>
                  <w:t>Page</w:t>
                </w:r>
                <w:r>
                  <w:rPr>
                    <w:b/>
                  </w:rPr>
                  <w:t>120</w:t>
                </w:r>
                <w:r>
                  <w:t xml:space="preserve">of </w:t>
                </w:r>
                <w:r>
                  <w:rPr>
                    <w:b/>
                    <w:spacing w:val="-5"/>
                  </w:rPr>
                  <w:t>138</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3A3411">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CB0" w:rsidRDefault="006B6CB0">
      <w:r>
        <w:separator/>
      </w:r>
    </w:p>
  </w:footnote>
  <w:footnote w:type="continuationSeparator" w:id="1">
    <w:p w:rsidR="006B6CB0" w:rsidRDefault="006B6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FF" w:rsidRPr="004761FF" w:rsidRDefault="004761FF" w:rsidP="004761FF">
    <w:pPr>
      <w:jc w:val="center"/>
      <w:rPr>
        <w:rFonts w:asciiTheme="majorHAnsi" w:hAnsiTheme="majorHAnsi"/>
        <w:b/>
        <w:u w:val="single"/>
      </w:rPr>
    </w:pPr>
    <w:r w:rsidRPr="004761FF">
      <w:rPr>
        <w:rFonts w:asciiTheme="majorHAnsi" w:hAnsiTheme="majorHAnsi"/>
        <w:b/>
        <w:u w:val="single"/>
      </w:rPr>
      <w:t xml:space="preserve">SELECTION AND RATE CONTRACTING OF </w:t>
    </w:r>
    <w:r w:rsidR="00101E1E">
      <w:rPr>
        <w:rFonts w:asciiTheme="majorHAnsi" w:hAnsiTheme="majorHAnsi"/>
        <w:b/>
        <w:u w:val="single"/>
      </w:rPr>
      <w:t>VENDORS FOR PAKISTAN BAIT-AL-MAL SPECIALIZED ITEMS FOR FINANCIAL YEAR 2024-25</w:t>
    </w:r>
  </w:p>
  <w:p w:rsidR="003A3411" w:rsidRDefault="00C3600C" w:rsidP="004761FF">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411" w:rsidRDefault="00C3600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8">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9">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0">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1">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2">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3">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4">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5">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6">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7">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18">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19">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0">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1">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2">
    <w:nsid w:val="3A3952B1"/>
    <w:multiLevelType w:val="hybridMultilevel"/>
    <w:tmpl w:val="DACC6A0A"/>
    <w:lvl w:ilvl="0" w:tplc="8758B80C">
      <w:start w:val="1"/>
      <w:numFmt w:val="upperRoman"/>
      <w:pStyle w:val="Heading6"/>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3">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4">
    <w:nsid w:val="3C9C612F"/>
    <w:multiLevelType w:val="hybridMultilevel"/>
    <w:tmpl w:val="2AEA975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A078B40E">
      <w:start w:val="1"/>
      <w:numFmt w:val="lowerLetter"/>
      <w:lvlText w:val="%2."/>
      <w:lvlJc w:val="left"/>
      <w:pPr>
        <w:ind w:left="1780" w:hanging="180"/>
      </w:pPr>
      <w:rPr>
        <w:rFonts w:ascii="Times New Roman" w:eastAsia="Times New Roman" w:hAnsi="Times New Roman" w:cs="Times New Roman" w:hint="default"/>
        <w:b w:val="0"/>
        <w:bCs w:val="0"/>
        <w:i w:val="0"/>
        <w:iCs w:val="0"/>
        <w:spacing w:val="0"/>
        <w:w w:val="99"/>
        <w:sz w:val="20"/>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5">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6">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7">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28">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29">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0">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1">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2">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3">
    <w:nsid w:val="63061FBA"/>
    <w:multiLevelType w:val="hybridMultilevel"/>
    <w:tmpl w:val="256CFAA2"/>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904AFFFC">
      <w:start w:val="1"/>
      <w:numFmt w:val="lowerRoman"/>
      <w:lvlText w:val="%4."/>
      <w:lvlJc w:val="left"/>
      <w:pPr>
        <w:ind w:left="2681" w:hanging="308"/>
      </w:pPr>
      <w:rPr>
        <w:rFonts w:ascii="Times New Roman" w:eastAsia="Times New Roman" w:hAnsi="Times New Roman" w:cs="Times New Roman" w:hint="default"/>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4">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5">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6">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37">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38">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39">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0">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1">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2">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3">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4">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5">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6">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47">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48">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28"/>
  </w:num>
  <w:num w:numId="2">
    <w:abstractNumId w:val="4"/>
  </w:num>
  <w:num w:numId="3">
    <w:abstractNumId w:val="15"/>
  </w:num>
  <w:num w:numId="4">
    <w:abstractNumId w:val="31"/>
  </w:num>
  <w:num w:numId="5">
    <w:abstractNumId w:val="17"/>
  </w:num>
  <w:num w:numId="6">
    <w:abstractNumId w:val="27"/>
  </w:num>
  <w:num w:numId="7">
    <w:abstractNumId w:val="25"/>
  </w:num>
  <w:num w:numId="8">
    <w:abstractNumId w:val="32"/>
  </w:num>
  <w:num w:numId="9">
    <w:abstractNumId w:val="1"/>
  </w:num>
  <w:num w:numId="10">
    <w:abstractNumId w:val="34"/>
  </w:num>
  <w:num w:numId="11">
    <w:abstractNumId w:val="14"/>
  </w:num>
  <w:num w:numId="12">
    <w:abstractNumId w:val="35"/>
  </w:num>
  <w:num w:numId="13">
    <w:abstractNumId w:val="0"/>
  </w:num>
  <w:num w:numId="14">
    <w:abstractNumId w:val="7"/>
  </w:num>
  <w:num w:numId="15">
    <w:abstractNumId w:val="30"/>
  </w:num>
  <w:num w:numId="16">
    <w:abstractNumId w:val="40"/>
  </w:num>
  <w:num w:numId="17">
    <w:abstractNumId w:val="2"/>
  </w:num>
  <w:num w:numId="18">
    <w:abstractNumId w:val="45"/>
  </w:num>
  <w:num w:numId="19">
    <w:abstractNumId w:val="6"/>
  </w:num>
  <w:num w:numId="20">
    <w:abstractNumId w:val="22"/>
  </w:num>
  <w:num w:numId="21">
    <w:abstractNumId w:val="33"/>
  </w:num>
  <w:num w:numId="22">
    <w:abstractNumId w:val="36"/>
  </w:num>
  <w:num w:numId="23">
    <w:abstractNumId w:val="44"/>
  </w:num>
  <w:num w:numId="24">
    <w:abstractNumId w:val="42"/>
  </w:num>
  <w:num w:numId="25">
    <w:abstractNumId w:val="24"/>
  </w:num>
  <w:num w:numId="26">
    <w:abstractNumId w:val="26"/>
  </w:num>
  <w:num w:numId="27">
    <w:abstractNumId w:val="20"/>
  </w:num>
  <w:num w:numId="28">
    <w:abstractNumId w:val="16"/>
  </w:num>
  <w:num w:numId="29">
    <w:abstractNumId w:val="9"/>
  </w:num>
  <w:num w:numId="30">
    <w:abstractNumId w:val="37"/>
  </w:num>
  <w:num w:numId="31">
    <w:abstractNumId w:val="12"/>
  </w:num>
  <w:num w:numId="32">
    <w:abstractNumId w:val="19"/>
  </w:num>
  <w:num w:numId="33">
    <w:abstractNumId w:val="8"/>
  </w:num>
  <w:num w:numId="34">
    <w:abstractNumId w:val="5"/>
  </w:num>
  <w:num w:numId="35">
    <w:abstractNumId w:val="46"/>
  </w:num>
  <w:num w:numId="36">
    <w:abstractNumId w:val="23"/>
  </w:num>
  <w:num w:numId="37">
    <w:abstractNumId w:val="41"/>
  </w:num>
  <w:num w:numId="38">
    <w:abstractNumId w:val="43"/>
  </w:num>
  <w:num w:numId="39">
    <w:abstractNumId w:val="48"/>
  </w:num>
  <w:num w:numId="40">
    <w:abstractNumId w:val="39"/>
  </w:num>
  <w:num w:numId="41">
    <w:abstractNumId w:val="29"/>
  </w:num>
  <w:num w:numId="42">
    <w:abstractNumId w:val="18"/>
  </w:num>
  <w:num w:numId="43">
    <w:abstractNumId w:val="21"/>
  </w:num>
  <w:num w:numId="44">
    <w:abstractNumId w:val="13"/>
  </w:num>
  <w:num w:numId="45">
    <w:abstractNumId w:val="10"/>
  </w:num>
  <w:num w:numId="46">
    <w:abstractNumId w:val="47"/>
  </w:num>
  <w:num w:numId="47">
    <w:abstractNumId w:val="11"/>
  </w:num>
  <w:num w:numId="48">
    <w:abstractNumId w:val="3"/>
  </w:num>
  <w:num w:numId="49">
    <w:abstractNumId w:val="38"/>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07D5B"/>
    <w:rsid w:val="000110EF"/>
    <w:rsid w:val="000126FA"/>
    <w:rsid w:val="000165F7"/>
    <w:rsid w:val="00055E8F"/>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C4949"/>
    <w:rsid w:val="000D0807"/>
    <w:rsid w:val="000D2786"/>
    <w:rsid w:val="000D46B9"/>
    <w:rsid w:val="000D4F9B"/>
    <w:rsid w:val="000D6CFA"/>
    <w:rsid w:val="000D7C09"/>
    <w:rsid w:val="000E1AB9"/>
    <w:rsid w:val="000E335B"/>
    <w:rsid w:val="000E5312"/>
    <w:rsid w:val="000F70E0"/>
    <w:rsid w:val="00101E1E"/>
    <w:rsid w:val="00107E45"/>
    <w:rsid w:val="00112F3E"/>
    <w:rsid w:val="00113E64"/>
    <w:rsid w:val="001144C1"/>
    <w:rsid w:val="00114ACF"/>
    <w:rsid w:val="00114C4B"/>
    <w:rsid w:val="00124EBE"/>
    <w:rsid w:val="00132178"/>
    <w:rsid w:val="00135728"/>
    <w:rsid w:val="00140803"/>
    <w:rsid w:val="001429A9"/>
    <w:rsid w:val="00145415"/>
    <w:rsid w:val="00145A1F"/>
    <w:rsid w:val="001574D6"/>
    <w:rsid w:val="00160920"/>
    <w:rsid w:val="001618B9"/>
    <w:rsid w:val="0016590B"/>
    <w:rsid w:val="0017102B"/>
    <w:rsid w:val="00183A5E"/>
    <w:rsid w:val="00187148"/>
    <w:rsid w:val="00190439"/>
    <w:rsid w:val="00192CDC"/>
    <w:rsid w:val="001968E4"/>
    <w:rsid w:val="001A71A8"/>
    <w:rsid w:val="001B7BD8"/>
    <w:rsid w:val="001D1AAD"/>
    <w:rsid w:val="001D64AF"/>
    <w:rsid w:val="001E15BA"/>
    <w:rsid w:val="001E36AF"/>
    <w:rsid w:val="001E469C"/>
    <w:rsid w:val="001E520B"/>
    <w:rsid w:val="001E7884"/>
    <w:rsid w:val="001F6E6A"/>
    <w:rsid w:val="002002B9"/>
    <w:rsid w:val="00204F24"/>
    <w:rsid w:val="002112FC"/>
    <w:rsid w:val="00220438"/>
    <w:rsid w:val="0022516A"/>
    <w:rsid w:val="00231997"/>
    <w:rsid w:val="002333B5"/>
    <w:rsid w:val="002348A9"/>
    <w:rsid w:val="00235DA3"/>
    <w:rsid w:val="00237F7D"/>
    <w:rsid w:val="00242D34"/>
    <w:rsid w:val="0024361E"/>
    <w:rsid w:val="002475E3"/>
    <w:rsid w:val="00247B39"/>
    <w:rsid w:val="00250556"/>
    <w:rsid w:val="00263E4E"/>
    <w:rsid w:val="00270C34"/>
    <w:rsid w:val="0027228E"/>
    <w:rsid w:val="00272EE9"/>
    <w:rsid w:val="00273285"/>
    <w:rsid w:val="00274321"/>
    <w:rsid w:val="002805F0"/>
    <w:rsid w:val="00281FF1"/>
    <w:rsid w:val="00282209"/>
    <w:rsid w:val="0028622F"/>
    <w:rsid w:val="002875EE"/>
    <w:rsid w:val="002B5558"/>
    <w:rsid w:val="002B5D54"/>
    <w:rsid w:val="002C1CC0"/>
    <w:rsid w:val="002C3F79"/>
    <w:rsid w:val="002C61DC"/>
    <w:rsid w:val="002D0763"/>
    <w:rsid w:val="002E01A1"/>
    <w:rsid w:val="002E6E0F"/>
    <w:rsid w:val="002F2661"/>
    <w:rsid w:val="00307B8D"/>
    <w:rsid w:val="00312765"/>
    <w:rsid w:val="00314F49"/>
    <w:rsid w:val="00326A6F"/>
    <w:rsid w:val="00327045"/>
    <w:rsid w:val="00344708"/>
    <w:rsid w:val="00344E44"/>
    <w:rsid w:val="00375CD2"/>
    <w:rsid w:val="00382097"/>
    <w:rsid w:val="00386A3E"/>
    <w:rsid w:val="003952DF"/>
    <w:rsid w:val="0039791B"/>
    <w:rsid w:val="00397963"/>
    <w:rsid w:val="003A3411"/>
    <w:rsid w:val="003B368F"/>
    <w:rsid w:val="003B5E31"/>
    <w:rsid w:val="003D2877"/>
    <w:rsid w:val="003E1773"/>
    <w:rsid w:val="003E67BC"/>
    <w:rsid w:val="003E70BE"/>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761FF"/>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52669"/>
    <w:rsid w:val="005533C7"/>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CDA"/>
    <w:rsid w:val="00635D0B"/>
    <w:rsid w:val="0064274C"/>
    <w:rsid w:val="006433EB"/>
    <w:rsid w:val="00646680"/>
    <w:rsid w:val="00652C07"/>
    <w:rsid w:val="00653AF8"/>
    <w:rsid w:val="006615D8"/>
    <w:rsid w:val="0066662F"/>
    <w:rsid w:val="00670FCA"/>
    <w:rsid w:val="006727B1"/>
    <w:rsid w:val="00672BEF"/>
    <w:rsid w:val="0067312D"/>
    <w:rsid w:val="00681645"/>
    <w:rsid w:val="006A14BD"/>
    <w:rsid w:val="006A3194"/>
    <w:rsid w:val="006B4681"/>
    <w:rsid w:val="006B6CB0"/>
    <w:rsid w:val="006B756D"/>
    <w:rsid w:val="006C24EE"/>
    <w:rsid w:val="006D0ABA"/>
    <w:rsid w:val="006D37A0"/>
    <w:rsid w:val="006E2F6B"/>
    <w:rsid w:val="006F127A"/>
    <w:rsid w:val="006F1432"/>
    <w:rsid w:val="006F558A"/>
    <w:rsid w:val="00714C53"/>
    <w:rsid w:val="007226C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68E2"/>
    <w:rsid w:val="008002B0"/>
    <w:rsid w:val="008034C0"/>
    <w:rsid w:val="008232D5"/>
    <w:rsid w:val="00825359"/>
    <w:rsid w:val="00832A9F"/>
    <w:rsid w:val="00836FE5"/>
    <w:rsid w:val="008419ED"/>
    <w:rsid w:val="008427B5"/>
    <w:rsid w:val="008432A5"/>
    <w:rsid w:val="00846A34"/>
    <w:rsid w:val="008508CD"/>
    <w:rsid w:val="00863537"/>
    <w:rsid w:val="00865F5F"/>
    <w:rsid w:val="008731C6"/>
    <w:rsid w:val="00873487"/>
    <w:rsid w:val="00874783"/>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6223"/>
    <w:rsid w:val="009E1072"/>
    <w:rsid w:val="009E1271"/>
    <w:rsid w:val="009E382C"/>
    <w:rsid w:val="009E5D00"/>
    <w:rsid w:val="009E66A9"/>
    <w:rsid w:val="009F4E9B"/>
    <w:rsid w:val="00A11D3F"/>
    <w:rsid w:val="00A126EC"/>
    <w:rsid w:val="00A21F4A"/>
    <w:rsid w:val="00A30707"/>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654C"/>
    <w:rsid w:val="00AB7F8D"/>
    <w:rsid w:val="00AC3631"/>
    <w:rsid w:val="00AC62A4"/>
    <w:rsid w:val="00AC7A89"/>
    <w:rsid w:val="00AD35F2"/>
    <w:rsid w:val="00AE789D"/>
    <w:rsid w:val="00AF0E43"/>
    <w:rsid w:val="00AF6D14"/>
    <w:rsid w:val="00B00E81"/>
    <w:rsid w:val="00B02805"/>
    <w:rsid w:val="00B030E6"/>
    <w:rsid w:val="00B07047"/>
    <w:rsid w:val="00B10FEB"/>
    <w:rsid w:val="00B218FC"/>
    <w:rsid w:val="00B25438"/>
    <w:rsid w:val="00B272B5"/>
    <w:rsid w:val="00B34222"/>
    <w:rsid w:val="00B34D62"/>
    <w:rsid w:val="00B376D6"/>
    <w:rsid w:val="00B4416E"/>
    <w:rsid w:val="00B513BE"/>
    <w:rsid w:val="00B63509"/>
    <w:rsid w:val="00B64988"/>
    <w:rsid w:val="00B66A95"/>
    <w:rsid w:val="00B66C1A"/>
    <w:rsid w:val="00B77E8E"/>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00C"/>
    <w:rsid w:val="00C36898"/>
    <w:rsid w:val="00C4040A"/>
    <w:rsid w:val="00C43BA6"/>
    <w:rsid w:val="00C440D0"/>
    <w:rsid w:val="00C52DDB"/>
    <w:rsid w:val="00C54E04"/>
    <w:rsid w:val="00C55BF9"/>
    <w:rsid w:val="00C64180"/>
    <w:rsid w:val="00C82916"/>
    <w:rsid w:val="00C87ADD"/>
    <w:rsid w:val="00C977AC"/>
    <w:rsid w:val="00CC4920"/>
    <w:rsid w:val="00CD0157"/>
    <w:rsid w:val="00CF2C8E"/>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17AE"/>
    <w:rsid w:val="00DD216E"/>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ED1"/>
    <w:rsid w:val="00E8349C"/>
    <w:rsid w:val="00E9091A"/>
    <w:rsid w:val="00E9261B"/>
    <w:rsid w:val="00E96044"/>
    <w:rsid w:val="00EA5E0B"/>
    <w:rsid w:val="00EA7EF3"/>
    <w:rsid w:val="00EB1270"/>
    <w:rsid w:val="00EB7491"/>
    <w:rsid w:val="00EC0EA7"/>
    <w:rsid w:val="00EC5AB4"/>
    <w:rsid w:val="00EE6913"/>
    <w:rsid w:val="00EE784D"/>
    <w:rsid w:val="00EF2C25"/>
    <w:rsid w:val="00EF3B6B"/>
    <w:rsid w:val="00F0114D"/>
    <w:rsid w:val="00F011AE"/>
    <w:rsid w:val="00F01F7A"/>
    <w:rsid w:val="00F06551"/>
    <w:rsid w:val="00F071EE"/>
    <w:rsid w:val="00F111BD"/>
    <w:rsid w:val="00F12A77"/>
    <w:rsid w:val="00F171C4"/>
    <w:rsid w:val="00F26343"/>
    <w:rsid w:val="00F46B7D"/>
    <w:rsid w:val="00F62710"/>
    <w:rsid w:val="00F62E81"/>
    <w:rsid w:val="00F631EA"/>
    <w:rsid w:val="00F647F9"/>
    <w:rsid w:val="00F730A1"/>
    <w:rsid w:val="00F77E36"/>
    <w:rsid w:val="00F8207D"/>
    <w:rsid w:val="00F83DE8"/>
    <w:rsid w:val="00F8504D"/>
    <w:rsid w:val="00F916EE"/>
    <w:rsid w:val="00F922CB"/>
    <w:rsid w:val="00F95E11"/>
    <w:rsid w:val="00F96F4A"/>
    <w:rsid w:val="00F97738"/>
    <w:rsid w:val="00FA07D2"/>
    <w:rsid w:val="00FA5132"/>
    <w:rsid w:val="00FB22CE"/>
    <w:rsid w:val="00FB66DC"/>
    <w:rsid w:val="00FC21CE"/>
    <w:rsid w:val="00FC2674"/>
    <w:rsid w:val="00FC5E92"/>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62710"/>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F62710"/>
    <w:pPr>
      <w:ind w:left="2417" w:right="2860"/>
      <w:jc w:val="center"/>
      <w:outlineLvl w:val="3"/>
    </w:pPr>
    <w:rPr>
      <w:b/>
      <w:bCs/>
      <w:sz w:val="30"/>
      <w:szCs w:val="30"/>
    </w:rPr>
  </w:style>
  <w:style w:type="paragraph" w:styleId="Heading5">
    <w:name w:val="heading 5"/>
    <w:basedOn w:val="Normal"/>
    <w:uiPriority w:val="1"/>
    <w:qFormat/>
    <w:rsid w:val="00F62710"/>
    <w:pPr>
      <w:spacing w:before="1"/>
      <w:ind w:left="2417"/>
      <w:jc w:val="center"/>
      <w:outlineLvl w:val="4"/>
    </w:pPr>
    <w:rPr>
      <w:sz w:val="30"/>
      <w:szCs w:val="30"/>
    </w:rPr>
  </w:style>
  <w:style w:type="paragraph" w:styleId="Heading6">
    <w:name w:val="heading 6"/>
    <w:basedOn w:val="Normal"/>
    <w:autoRedefine/>
    <w:uiPriority w:val="1"/>
    <w:qFormat/>
    <w:rsid w:val="00007D5B"/>
    <w:pPr>
      <w:numPr>
        <w:numId w:val="20"/>
      </w:numPr>
      <w:tabs>
        <w:tab w:val="left" w:pos="6570"/>
      </w:tabs>
      <w:ind w:left="2610" w:right="3950" w:hanging="448"/>
      <w:outlineLvl w:val="5"/>
    </w:pPr>
    <w:rPr>
      <w:b/>
      <w:bCs/>
      <w:sz w:val="24"/>
      <w:szCs w:val="24"/>
    </w:rPr>
  </w:style>
  <w:style w:type="paragraph" w:styleId="Heading7">
    <w:name w:val="heading 7"/>
    <w:basedOn w:val="Normal"/>
    <w:uiPriority w:val="1"/>
    <w:qFormat/>
    <w:rsid w:val="00F62710"/>
    <w:pPr>
      <w:ind w:left="2681"/>
      <w:jc w:val="both"/>
      <w:outlineLvl w:val="6"/>
    </w:pPr>
  </w:style>
  <w:style w:type="paragraph" w:styleId="Heading8">
    <w:name w:val="heading 8"/>
    <w:basedOn w:val="Normal"/>
    <w:uiPriority w:val="1"/>
    <w:qFormat/>
    <w:rsid w:val="00F62710"/>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F62710"/>
    <w:rPr>
      <w:sz w:val="21"/>
      <w:szCs w:val="21"/>
    </w:rPr>
  </w:style>
  <w:style w:type="paragraph" w:styleId="ListParagraph">
    <w:name w:val="List Paragraph"/>
    <w:basedOn w:val="Normal"/>
    <w:uiPriority w:val="1"/>
    <w:qFormat/>
    <w:rsid w:val="00F62710"/>
    <w:pPr>
      <w:ind w:left="2681" w:hanging="308"/>
      <w:jc w:val="both"/>
    </w:pPr>
  </w:style>
  <w:style w:type="paragraph" w:customStyle="1" w:styleId="TableParagraph">
    <w:name w:val="Table Paragraph"/>
    <w:basedOn w:val="Normal"/>
    <w:uiPriority w:val="1"/>
    <w:qFormat/>
    <w:rsid w:val="00F62710"/>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B77E8E"/>
    <w:rPr>
      <w:rFonts w:ascii="Tahoma" w:hAnsi="Tahoma" w:cs="Tahoma"/>
      <w:sz w:val="16"/>
      <w:szCs w:val="16"/>
    </w:rPr>
  </w:style>
  <w:style w:type="character" w:customStyle="1" w:styleId="BalloonTextChar">
    <w:name w:val="Balloon Text Char"/>
    <w:basedOn w:val="DefaultParagraphFont"/>
    <w:link w:val="BalloonText"/>
    <w:uiPriority w:val="99"/>
    <w:semiHidden/>
    <w:rsid w:val="00B77E8E"/>
    <w:rPr>
      <w:rFonts w:ascii="Tahoma" w:eastAsia="Times New Roman" w:hAnsi="Tahoma" w:cs="Tahoma"/>
      <w:sz w:val="16"/>
      <w:szCs w:val="16"/>
    </w:rPr>
  </w:style>
  <w:style w:type="paragraph" w:styleId="NoSpacing">
    <w:name w:val="No Spacing"/>
    <w:uiPriority w:val="1"/>
    <w:qFormat/>
    <w:rsid w:val="00B77E8E"/>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1148977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yperlink" Target="mailto:info@ath.gov.p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nfo@ath.gov.pk"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kppra.gov.pk/" TargetMode="Externa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ppra.gov.pk/" TargetMode="External"/><Relationship Id="rId20" Type="http://schemas.openxmlformats.org/officeDocument/2006/relationships/hyperlink" Target="mailto:mccdgdcps@gmail.com"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s://ath.gov.pk/" TargetMode="Externa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yperlink" Target="mailto:info@ath.gov.pk"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yperlink" Target="http://www.kppra.gov.pk" TargetMode="External"/><Relationship Id="rId27" Type="http://schemas.openxmlformats.org/officeDocument/2006/relationships/header" Target="header9.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FD5D5-5D66-4AD1-9125-84B5DD4C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93</Pages>
  <Words>24464</Words>
  <Characters>139449</Characters>
  <Application>Microsoft Office Word</Application>
  <DocSecurity>0</DocSecurity>
  <Lines>1162</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75</cp:revision>
  <cp:lastPrinted>2024-11-15T05:05:00Z</cp:lastPrinted>
  <dcterms:created xsi:type="dcterms:W3CDTF">2024-10-11T15:12:00Z</dcterms:created>
  <dcterms:modified xsi:type="dcterms:W3CDTF">2024-12-30T12:21:00Z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